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789F" w14:textId="77777777" w:rsidR="005F3B73" w:rsidRPr="00F44830" w:rsidRDefault="005F3B73" w:rsidP="00DA3B81">
      <w:pPr>
        <w:spacing w:line="360" w:lineRule="auto"/>
        <w:ind w:right="-7"/>
        <w:jc w:val="center"/>
        <w:rPr>
          <w:rFonts w:ascii="Arial" w:hAnsi="Arial" w:cs="Arial"/>
          <w:b/>
          <w:sz w:val="28"/>
          <w:szCs w:val="28"/>
          <w:lang w:eastAsia="ja-JP"/>
        </w:rPr>
      </w:pPr>
    </w:p>
    <w:p w14:paraId="4E6E9855" w14:textId="77967AD7" w:rsidR="00AF51A1" w:rsidRPr="00F44830" w:rsidRDefault="0053378F" w:rsidP="00DA3B81">
      <w:pPr>
        <w:spacing w:line="360" w:lineRule="auto"/>
        <w:ind w:right="-7"/>
        <w:jc w:val="center"/>
        <w:rPr>
          <w:rFonts w:ascii="Arial" w:hAnsi="Arial" w:cs="Arial"/>
          <w:b/>
          <w:sz w:val="28"/>
          <w:szCs w:val="28"/>
        </w:rPr>
      </w:pPr>
      <w:r w:rsidRPr="00F44830">
        <w:rPr>
          <w:rFonts w:ascii="Arial" w:hAnsi="Arial"/>
          <w:b/>
          <w:sz w:val="28"/>
        </w:rPr>
        <w:t>Technics EAH-AZ60 et EAH-AZ40</w:t>
      </w:r>
    </w:p>
    <w:p w14:paraId="615C3AB7" w14:textId="0E00CA97" w:rsidR="00DA3B81" w:rsidRPr="00F44830" w:rsidRDefault="0053378F" w:rsidP="00DA3B81">
      <w:pPr>
        <w:spacing w:line="360" w:lineRule="auto"/>
        <w:ind w:right="-7"/>
        <w:jc w:val="center"/>
        <w:rPr>
          <w:rFonts w:ascii="Arial" w:hAnsi="Arial" w:cs="Arial"/>
          <w:b/>
          <w:sz w:val="28"/>
          <w:szCs w:val="28"/>
        </w:rPr>
      </w:pPr>
      <w:r w:rsidRPr="00F44830">
        <w:rPr>
          <w:rFonts w:ascii="Arial" w:hAnsi="Arial"/>
          <w:b/>
          <w:sz w:val="28"/>
        </w:rPr>
        <w:t xml:space="preserve"> Nouveaux casques True Wireless avec un son exceptionnel et une intelligibilité vocale de première classe</w:t>
      </w:r>
    </w:p>
    <w:p w14:paraId="39AB8DA7" w14:textId="77777777" w:rsidR="00AE4118" w:rsidRPr="00F44830" w:rsidRDefault="00AE4118" w:rsidP="00B67CFC">
      <w:pPr>
        <w:jc w:val="both"/>
        <w:rPr>
          <w:rFonts w:asciiTheme="minorHAnsi" w:hAnsiTheme="minorHAnsi" w:cs="Arial"/>
          <w:sz w:val="22"/>
          <w:szCs w:val="22"/>
        </w:rPr>
      </w:pPr>
    </w:p>
    <w:p w14:paraId="1073DC99" w14:textId="44E793F0" w:rsidR="0033769D" w:rsidRPr="00F44830" w:rsidRDefault="00924FC4" w:rsidP="00AE4118">
      <w:pPr>
        <w:keepLines/>
        <w:widowControl w:val="0"/>
        <w:spacing w:line="360" w:lineRule="auto"/>
        <w:ind w:right="-57"/>
        <w:jc w:val="both"/>
        <w:rPr>
          <w:rFonts w:ascii="Arial" w:hAnsi="Arial" w:cs="Arial"/>
          <w:b/>
          <w:color w:val="000000"/>
          <w:sz w:val="20"/>
        </w:rPr>
      </w:pPr>
      <w:r w:rsidRPr="00F44830">
        <w:rPr>
          <w:rFonts w:ascii="Arial" w:hAnsi="Arial"/>
          <w:b/>
          <w:color w:val="000000"/>
          <w:sz w:val="20"/>
        </w:rPr>
        <w:t>Rotkreuz, septembre 2021: Technics démontre une fois de plus son savoir-faire en matière de développement de produits audio haut de gamme et présente les deux nouveaux casques True Wireless EAH-AZ60 et EAH-AZ40, qui se distinguent par un son d’une qualité époustouflante grâce à des technologies innovantes. Dotés de la nouvelle technologie JustMyVoice</w:t>
      </w:r>
      <w:r w:rsidRPr="00F44830">
        <w:rPr>
          <w:rFonts w:ascii="Arial" w:hAnsi="Arial"/>
          <w:vertAlign w:val="superscript"/>
        </w:rPr>
        <w:t>TM</w:t>
      </w:r>
      <w:r w:rsidRPr="00F44830">
        <w:rPr>
          <w:rFonts w:ascii="Arial" w:hAnsi="Arial"/>
          <w:b/>
          <w:color w:val="000000"/>
          <w:sz w:val="20"/>
        </w:rPr>
        <w:t xml:space="preserve">, ces casques offrent une intelligibilité vocale optimale grâce à la suppression des bruits du vent et ambiants et sont ainsi des compagnons idéaux pour le télétravail quotidien, les vidéoconférences et les appels téléphoniques. En plus des modèles True Wireless, qui seront disponibles à partir d’octobre 2021, le nouveau casque Technics Overhead EAH-A800 sortira début 2022.  </w:t>
      </w:r>
    </w:p>
    <w:p w14:paraId="6AFF725A" w14:textId="64D2D463" w:rsidR="00E44098" w:rsidRPr="00F44830" w:rsidRDefault="00E44098" w:rsidP="00AE4118">
      <w:pPr>
        <w:keepLines/>
        <w:widowControl w:val="0"/>
        <w:spacing w:line="360" w:lineRule="auto"/>
        <w:ind w:right="-57"/>
        <w:jc w:val="both"/>
        <w:rPr>
          <w:rFonts w:ascii="Arial" w:hAnsi="Arial" w:cs="Arial"/>
          <w:b/>
          <w:color w:val="000000"/>
          <w:sz w:val="20"/>
          <w:lang w:bidi="en-US"/>
        </w:rPr>
      </w:pPr>
    </w:p>
    <w:p w14:paraId="65C442F0" w14:textId="01B2A398" w:rsidR="005C2066" w:rsidRPr="00F44830" w:rsidRDefault="005C2066"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Sur la base de plus de 50 ans d’expérience en technique audio hi-fi, les nouveaux casques Technics True sans fil EAH-AZ60 et EAH-AZ40 offrent une qualité sonore haut de gamme appréciée des utilisateurs depuis de nombreuses années. Grâce à un design acoustique innovant et aux technologies numériques les plus avancées, ces casques offrent une expérience sonore époustouflante et généreuse dans un design compact, allant des aigus cristallins aux basses dynamiques et puissantes.</w:t>
      </w:r>
    </w:p>
    <w:p w14:paraId="24FA02C7" w14:textId="264959FF" w:rsidR="00E1719D" w:rsidRPr="00F44830" w:rsidRDefault="00E1719D" w:rsidP="00AE4118">
      <w:pPr>
        <w:keepLines/>
        <w:widowControl w:val="0"/>
        <w:spacing w:line="360" w:lineRule="auto"/>
        <w:ind w:right="-57"/>
        <w:jc w:val="both"/>
        <w:rPr>
          <w:rFonts w:ascii="Arial" w:hAnsi="Arial" w:cs="Arial"/>
          <w:color w:val="000000"/>
          <w:sz w:val="20"/>
          <w:lang w:bidi="en-US"/>
        </w:rPr>
      </w:pPr>
    </w:p>
    <w:p w14:paraId="670E4CF9" w14:textId="5B9FDAC7" w:rsidR="00E1719D" w:rsidRPr="00F44830" w:rsidRDefault="003F5915"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La fiabilité et la qualité d’un casque sont essentielles pour les vidéoconférences et les appels téléphoniques. On a pu rapidement s’en rendre compte avec le télétravail depuis l’année dernière. C’est ici qu’intervient la nouvelle technologie JustMyVoice</w:t>
      </w:r>
      <w:r w:rsidRPr="00F44830">
        <w:rPr>
          <w:rFonts w:ascii="Arial" w:hAnsi="Arial"/>
          <w:color w:val="000000" w:themeColor="text1"/>
          <w:vertAlign w:val="superscript"/>
        </w:rPr>
        <w:t>TM</w:t>
      </w:r>
      <w:r w:rsidRPr="00F44830">
        <w:rPr>
          <w:rFonts w:ascii="Arial" w:hAnsi="Arial"/>
          <w:color w:val="000000"/>
          <w:sz w:val="20"/>
        </w:rPr>
        <w:t xml:space="preserve"> intégrée dans l’EAH-AZ60 et l’EAH-AZ40. Celle-ci capte activement la voix, tandis que les bruits ambiants sont analysés et masqués. Une communication vocale d’une clarté cristalline est ainsi toujours garantie.</w:t>
      </w:r>
    </w:p>
    <w:p w14:paraId="07FAF9E9" w14:textId="42520DF4" w:rsidR="00D351F1" w:rsidRPr="00F44830" w:rsidRDefault="00D351F1" w:rsidP="00AE4118">
      <w:pPr>
        <w:keepLines/>
        <w:widowControl w:val="0"/>
        <w:spacing w:line="360" w:lineRule="auto"/>
        <w:ind w:right="-57"/>
        <w:jc w:val="both"/>
        <w:rPr>
          <w:rFonts w:ascii="Arial" w:hAnsi="Arial" w:cs="Arial"/>
          <w:color w:val="000000"/>
          <w:sz w:val="20"/>
          <w:lang w:bidi="en-US"/>
        </w:rPr>
      </w:pPr>
    </w:p>
    <w:p w14:paraId="60EE1DD9" w14:textId="5D14DE01" w:rsidR="00D351F1" w:rsidRPr="00F44830" w:rsidRDefault="00D351F1"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lastRenderedPageBreak/>
        <w:t>Équipés de l’innovante JustMyVoice</w:t>
      </w:r>
      <w:r w:rsidRPr="00F44830">
        <w:rPr>
          <w:rFonts w:ascii="Arial" w:hAnsi="Arial"/>
          <w:vertAlign w:val="superscript"/>
        </w:rPr>
        <w:t>TM</w:t>
      </w:r>
      <w:r w:rsidRPr="00F44830">
        <w:rPr>
          <w:rFonts w:ascii="Arial" w:hAnsi="Arial"/>
          <w:color w:val="000000"/>
          <w:sz w:val="20"/>
        </w:rPr>
        <w:t xml:space="preserve"> ainsi que de la technologie Noise Cancelling de pointe*</w:t>
      </w:r>
      <w:r w:rsidRPr="00F44830">
        <w:rPr>
          <w:rFonts w:ascii="Arial" w:hAnsi="Arial"/>
          <w:color w:val="000000"/>
          <w:sz w:val="20"/>
          <w:vertAlign w:val="superscript"/>
        </w:rPr>
        <w:t>1</w:t>
      </w:r>
      <w:r w:rsidRPr="00F44830">
        <w:rPr>
          <w:rFonts w:ascii="Arial" w:hAnsi="Arial"/>
          <w:color w:val="000000"/>
          <w:sz w:val="20"/>
        </w:rPr>
        <w:t>, de la qualité audio haute résolution avec Bluetooth et LDAC*</w:t>
      </w:r>
      <w:r w:rsidRPr="00F44830">
        <w:rPr>
          <w:rFonts w:ascii="Arial" w:hAnsi="Arial"/>
          <w:color w:val="000000"/>
          <w:sz w:val="20"/>
          <w:vertAlign w:val="superscript"/>
        </w:rPr>
        <w:t>2</w:t>
      </w:r>
      <w:r w:rsidRPr="00F44830">
        <w:rPr>
          <w:rFonts w:ascii="Arial" w:hAnsi="Arial"/>
          <w:color w:val="000000"/>
          <w:sz w:val="20"/>
        </w:rPr>
        <w:t xml:space="preserve"> </w:t>
      </w:r>
      <w:r w:rsidRPr="00F44830">
        <w:rPr>
          <w:rFonts w:ascii="Arial" w:hAnsi="Arial"/>
          <w:color w:val="000000" w:themeColor="text1"/>
          <w:sz w:val="20"/>
        </w:rPr>
        <w:t xml:space="preserve">(*uniquement sur le EAH-AZ60), </w:t>
      </w:r>
      <w:r w:rsidRPr="00F44830">
        <w:rPr>
          <w:rFonts w:ascii="Arial" w:hAnsi="Arial"/>
          <w:color w:val="000000"/>
          <w:sz w:val="20"/>
        </w:rPr>
        <w:t>les deux nouveaux casques True Wireless garantissent une excellente sonorité ainsi qu’une qualité vocale et une intelligibilité parfaites. Les nouveaux casques sont ainsi parfaitement adaptés à tous ceux qui sont beaucoup en déplacement, qui sont mobiles ou qui travaillent dans des environnements bruyants.</w:t>
      </w:r>
    </w:p>
    <w:p w14:paraId="210D1A3C" w14:textId="0EB4284C" w:rsidR="0033769D" w:rsidRPr="00F44830" w:rsidRDefault="0033769D" w:rsidP="00AE4118">
      <w:pPr>
        <w:keepLines/>
        <w:widowControl w:val="0"/>
        <w:spacing w:line="360" w:lineRule="auto"/>
        <w:ind w:right="-57"/>
        <w:jc w:val="both"/>
        <w:rPr>
          <w:rFonts w:ascii="Arial" w:hAnsi="Arial" w:cs="Arial"/>
          <w:color w:val="000000"/>
          <w:sz w:val="20"/>
          <w:lang w:bidi="en-US"/>
        </w:rPr>
      </w:pPr>
    </w:p>
    <w:p w14:paraId="307A9D70" w14:textId="0495C454" w:rsidR="0033769D" w:rsidRPr="00F44830" w:rsidRDefault="00EB27DE" w:rsidP="00E9508C">
      <w:pPr>
        <w:keepLines/>
        <w:widowControl w:val="0"/>
        <w:spacing w:line="360" w:lineRule="auto"/>
        <w:ind w:right="-57"/>
        <w:jc w:val="center"/>
        <w:rPr>
          <w:rFonts w:ascii="Arial" w:hAnsi="Arial" w:cs="Arial"/>
          <w:b/>
          <w:color w:val="000000"/>
          <w:sz w:val="20"/>
        </w:rPr>
      </w:pPr>
      <w:r w:rsidRPr="00F44830">
        <w:rPr>
          <w:rFonts w:ascii="Arial" w:hAnsi="Arial"/>
          <w:b/>
          <w:color w:val="000000"/>
          <w:sz w:val="20"/>
        </w:rPr>
        <w:t>Qualité sonore haut de gamme – chaque détail parfaitement mis en scène</w:t>
      </w:r>
    </w:p>
    <w:p w14:paraId="1D32C0F7" w14:textId="00997694" w:rsidR="00401913" w:rsidRPr="00F44830" w:rsidRDefault="00EB27DE"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Grâce à 55 ans d’expérience et à la mise en application et au perfectionnement constants de la philosophie HiFi Sound, l’impressionnant son Technics est désormais également disponible dans un casque True Wireless ultra-compact.</w:t>
      </w:r>
    </w:p>
    <w:p w14:paraId="59559137" w14:textId="77777777" w:rsidR="00401913" w:rsidRPr="00F44830" w:rsidRDefault="00401913" w:rsidP="00AE4118">
      <w:pPr>
        <w:keepLines/>
        <w:widowControl w:val="0"/>
        <w:spacing w:line="360" w:lineRule="auto"/>
        <w:ind w:right="-57"/>
        <w:jc w:val="both"/>
        <w:rPr>
          <w:rFonts w:ascii="Arial" w:hAnsi="Arial" w:cs="Arial"/>
          <w:color w:val="000000"/>
          <w:sz w:val="20"/>
          <w:lang w:bidi="en-US"/>
        </w:rPr>
      </w:pPr>
    </w:p>
    <w:p w14:paraId="58FFB027" w14:textId="6C893C35" w:rsidR="00401913" w:rsidRPr="00F44830" w:rsidRDefault="00401913" w:rsidP="00401913">
      <w:pPr>
        <w:keepLines/>
        <w:widowControl w:val="0"/>
        <w:spacing w:line="360" w:lineRule="auto"/>
        <w:ind w:right="-57"/>
        <w:jc w:val="center"/>
        <w:rPr>
          <w:rFonts w:ascii="Arial" w:hAnsi="Arial" w:cs="Arial"/>
          <w:b/>
          <w:color w:val="000000"/>
          <w:sz w:val="20"/>
        </w:rPr>
      </w:pPr>
      <w:r w:rsidRPr="00F44830">
        <w:rPr>
          <w:rFonts w:ascii="Arial" w:hAnsi="Arial"/>
          <w:b/>
          <w:color w:val="000000"/>
          <w:sz w:val="20"/>
        </w:rPr>
        <w:t>Technics EAH-AZ60</w:t>
      </w:r>
    </w:p>
    <w:p w14:paraId="42513B88" w14:textId="222400E5" w:rsidR="000D001A" w:rsidRPr="00F44830" w:rsidRDefault="00401913"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Le design acoustique unique, associé au driver haut de gamme de 8 mm, garantit un son puissant et remplissant tout l’espace avec des aigus précis qui reproduisent le moindre détail. Le contrôle précis du flux d’air garantit en outre des basses puissantes et des médiums équilibrés avec une dynamique élevée sans bruits de flux d’air gênants. Associé à la membrane biocellulosique rigide et à faible résonance du driver de 8 mm, l’harmoniseur nouvellement ajusté assure une restitution naturelle sans précédent sur toute la gamme de fréquences – des basses profondes aux aigus cristallins.</w:t>
      </w:r>
    </w:p>
    <w:p w14:paraId="394EAD8C" w14:textId="5D07ACE3" w:rsidR="00401913" w:rsidRPr="00F44830" w:rsidRDefault="000D001A"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L’EAH-AZ60 prend en outre en charge la restitution haute résolution de la musique via Bluetooth et LDAC*</w:t>
      </w:r>
      <w:r w:rsidRPr="00F44830">
        <w:rPr>
          <w:rFonts w:ascii="Arial" w:hAnsi="Arial"/>
          <w:color w:val="000000"/>
          <w:sz w:val="20"/>
          <w:vertAlign w:val="superscript"/>
        </w:rPr>
        <w:t>3</w:t>
      </w:r>
      <w:r w:rsidRPr="00F44830">
        <w:rPr>
          <w:rFonts w:ascii="Arial" w:hAnsi="Arial"/>
          <w:color w:val="000000"/>
          <w:sz w:val="20"/>
        </w:rPr>
        <w:t xml:space="preserve"> et séduit par sa large plage dynamique, son temps de réaction rapide et sa haute résolution des détails. </w:t>
      </w:r>
    </w:p>
    <w:p w14:paraId="1A3F5BA0" w14:textId="77777777" w:rsidR="000D001A" w:rsidRPr="00F44830" w:rsidRDefault="000D001A" w:rsidP="00AE4118">
      <w:pPr>
        <w:keepLines/>
        <w:widowControl w:val="0"/>
        <w:spacing w:line="360" w:lineRule="auto"/>
        <w:ind w:right="-57"/>
        <w:jc w:val="both"/>
        <w:rPr>
          <w:rFonts w:ascii="Arial" w:hAnsi="Arial" w:cs="Arial"/>
          <w:color w:val="000000"/>
          <w:sz w:val="20"/>
          <w:lang w:bidi="en-US"/>
        </w:rPr>
      </w:pPr>
    </w:p>
    <w:p w14:paraId="5B578F66" w14:textId="6F8B0760" w:rsidR="000D001A" w:rsidRPr="00F44830" w:rsidRDefault="000D001A" w:rsidP="000D001A">
      <w:pPr>
        <w:keepLines/>
        <w:widowControl w:val="0"/>
        <w:spacing w:line="360" w:lineRule="auto"/>
        <w:ind w:right="-57"/>
        <w:jc w:val="center"/>
        <w:rPr>
          <w:rFonts w:ascii="Arial" w:hAnsi="Arial" w:cs="Arial"/>
          <w:b/>
          <w:color w:val="000000"/>
          <w:sz w:val="20"/>
        </w:rPr>
      </w:pPr>
      <w:r w:rsidRPr="00F44830">
        <w:rPr>
          <w:rFonts w:ascii="Arial" w:hAnsi="Arial"/>
          <w:b/>
          <w:color w:val="000000"/>
          <w:sz w:val="20"/>
        </w:rPr>
        <w:t>Technics EAH-AZ40</w:t>
      </w:r>
    </w:p>
    <w:p w14:paraId="54CACA2F" w14:textId="7D3CC427" w:rsidR="0085296C" w:rsidRPr="00F44830" w:rsidRDefault="00DA0BDE"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 xml:space="preserve">Le design acoustique éprouvé ainsi que l’harmoniseur optimisé permettent d’obtenir un son clair avec une profondeur spatiale exceptionnelle même dans le boîtier de l’EAH-AZ40 encore plus compact et doté d’une membrane de 6 mm. </w:t>
      </w:r>
    </w:p>
    <w:p w14:paraId="57D18FBD" w14:textId="77777777" w:rsidR="00DD4E9C" w:rsidRPr="00F44830" w:rsidRDefault="00DD4E9C" w:rsidP="00AE4118">
      <w:pPr>
        <w:keepLines/>
        <w:widowControl w:val="0"/>
        <w:spacing w:line="360" w:lineRule="auto"/>
        <w:ind w:right="-57"/>
        <w:jc w:val="both"/>
        <w:rPr>
          <w:rFonts w:ascii="Arial" w:hAnsi="Arial" w:cs="Arial"/>
          <w:color w:val="000000"/>
          <w:sz w:val="20"/>
          <w:lang w:bidi="en-US"/>
        </w:rPr>
      </w:pPr>
    </w:p>
    <w:p w14:paraId="2EB1C347" w14:textId="77777777" w:rsidR="00924FC4" w:rsidRPr="00F44830" w:rsidRDefault="00924FC4">
      <w:pPr>
        <w:rPr>
          <w:rFonts w:ascii="Arial" w:hAnsi="Arial" w:cs="Arial"/>
          <w:b/>
          <w:color w:val="000000"/>
          <w:sz w:val="20"/>
        </w:rPr>
      </w:pPr>
      <w:r w:rsidRPr="00F44830">
        <w:br w:type="page"/>
      </w:r>
    </w:p>
    <w:p w14:paraId="080B67DB" w14:textId="0839DBCC" w:rsidR="00DA0BDE" w:rsidRPr="00F44830" w:rsidRDefault="00DA0BDE" w:rsidP="00DA0BDE">
      <w:pPr>
        <w:keepLines/>
        <w:widowControl w:val="0"/>
        <w:spacing w:line="360" w:lineRule="auto"/>
        <w:ind w:right="-57"/>
        <w:jc w:val="center"/>
        <w:rPr>
          <w:rFonts w:ascii="Arial" w:hAnsi="Arial" w:cs="Arial"/>
          <w:b/>
          <w:color w:val="000000"/>
          <w:sz w:val="20"/>
        </w:rPr>
      </w:pPr>
      <w:r w:rsidRPr="00F44830">
        <w:rPr>
          <w:rFonts w:ascii="Arial" w:hAnsi="Arial"/>
          <w:b/>
          <w:color w:val="000000"/>
          <w:sz w:val="20"/>
        </w:rPr>
        <w:lastRenderedPageBreak/>
        <w:t>Excellente qualité vocale</w:t>
      </w:r>
    </w:p>
    <w:p w14:paraId="5EB11981" w14:textId="2ABDC3A9" w:rsidR="00AD6FC8" w:rsidRPr="00F44830" w:rsidRDefault="00DA0BDE"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L’EAH-AZ60 et l’EAH-AZ40 sont tous deux équipés de la technologie innovante JustMyVoice</w:t>
      </w:r>
      <w:r w:rsidRPr="00F44830">
        <w:rPr>
          <w:rFonts w:ascii="Arial" w:hAnsi="Arial"/>
          <w:vertAlign w:val="superscript"/>
        </w:rPr>
        <w:t>TM</w:t>
      </w:r>
      <w:r w:rsidRPr="00F44830">
        <w:rPr>
          <w:rFonts w:ascii="Arial" w:hAnsi="Arial"/>
          <w:color w:val="000000"/>
          <w:sz w:val="20"/>
        </w:rPr>
        <w:t xml:space="preserve"> qui garantit une excellente qualité vocale pour les appels téléphoniques et les vidéoconférences. Au total, huit microphones sur les écouteurs à gauche et à droite de l’EAH-AZ60 garantissent des conversations téléphoniques agréables et naturelles. Des microphones spéciaux de reconnaissance vocale reconnaissent la voix lorsque l’on parle, tandis que les deux microphones MEMS captent activement la voix et réduisent les bruits ambiants grâce à la technologie Beamforming pour un appel clair. Il est ainsi possible de téléphoner avec une qualité exceptionnelle dans des environnements bruyants ou en télétravail. De plus, les nouveaux modèles True Wireless sont équipés d’une technologie permettant de réduire les bruits du vent – l’une des caractéristiques essentielles pour une transmission vocale parfaite. Les modèles EAH-AZ60 et EAH-AZ40 utilisent des microphones placés profondément à l’intérieur du casque pour minimiser les vibrations dues aux courants d’air et mener une conversation sans bruit de vent gênant.</w:t>
      </w:r>
    </w:p>
    <w:p w14:paraId="1FB971B8" w14:textId="284C689A" w:rsidR="00AD6FC8" w:rsidRPr="00F44830" w:rsidRDefault="00AD6FC8" w:rsidP="00AE4118">
      <w:pPr>
        <w:keepLines/>
        <w:widowControl w:val="0"/>
        <w:spacing w:line="360" w:lineRule="auto"/>
        <w:ind w:right="-57"/>
        <w:jc w:val="both"/>
        <w:rPr>
          <w:rFonts w:ascii="Arial" w:hAnsi="Arial" w:cs="Arial"/>
          <w:color w:val="000000"/>
          <w:sz w:val="20"/>
          <w:lang w:bidi="en-US"/>
        </w:rPr>
      </w:pPr>
    </w:p>
    <w:p w14:paraId="6D90FB34" w14:textId="42DFF9C9" w:rsidR="00AD6FC8" w:rsidRPr="00F44830" w:rsidRDefault="00AD6FC8" w:rsidP="00AD6FC8">
      <w:pPr>
        <w:keepLines/>
        <w:widowControl w:val="0"/>
        <w:spacing w:line="360" w:lineRule="auto"/>
        <w:ind w:right="-57"/>
        <w:jc w:val="center"/>
        <w:rPr>
          <w:rFonts w:ascii="Arial" w:hAnsi="Arial" w:cs="Arial"/>
          <w:b/>
          <w:color w:val="000000"/>
          <w:sz w:val="20"/>
        </w:rPr>
      </w:pPr>
      <w:r w:rsidRPr="00F44830">
        <w:rPr>
          <w:rFonts w:ascii="Arial" w:hAnsi="Arial"/>
          <w:b/>
          <w:color w:val="000000"/>
          <w:sz w:val="20"/>
        </w:rPr>
        <w:t>Technologie de pointe Noise Cancelling*</w:t>
      </w:r>
      <w:r w:rsidRPr="00F44830">
        <w:rPr>
          <w:rFonts w:ascii="Arial" w:hAnsi="Arial"/>
          <w:b/>
          <w:color w:val="000000"/>
          <w:sz w:val="20"/>
          <w:vertAlign w:val="superscript"/>
        </w:rPr>
        <w:t>1</w:t>
      </w:r>
      <w:r w:rsidRPr="00F44830">
        <w:rPr>
          <w:rFonts w:ascii="Arial" w:hAnsi="Arial"/>
          <w:b/>
          <w:color w:val="000000"/>
          <w:sz w:val="20"/>
        </w:rPr>
        <w:t xml:space="preserve"> (EAH-AZ60)</w:t>
      </w:r>
    </w:p>
    <w:p w14:paraId="7A881EB3" w14:textId="4A2FD11A" w:rsidR="00895FBA" w:rsidRPr="00F44830" w:rsidRDefault="00AD6FC8"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La technologie éprouvée de double réduction de bruit hybride de l’EAH-AZ60 fait partie des principaux systèmes de réduction de bruit actifs</w:t>
      </w:r>
      <w:r w:rsidRPr="00F44830">
        <w:rPr>
          <w:rFonts w:ascii="Arial" w:hAnsi="Arial"/>
          <w:color w:val="000000"/>
          <w:sz w:val="20"/>
          <w:vertAlign w:val="superscript"/>
        </w:rPr>
        <w:t>*1</w:t>
      </w:r>
      <w:r w:rsidRPr="00F44830">
        <w:rPr>
          <w:rFonts w:ascii="Arial" w:hAnsi="Arial"/>
          <w:color w:val="000000"/>
          <w:sz w:val="20"/>
        </w:rPr>
        <w:t xml:space="preserve"> du secteur et permet à l’auditeur de se concentrer pleinement sur sa musique ou sur son appel téléphonique. La combinaison du double système de pré-compensation Feedforward et de contre-réaction Feedback Noise Cancelling ainsi que du traitement numérique et analogique des signaux pose de nouveaux jalons dans sa catégorie</w:t>
      </w:r>
      <w:r w:rsidRPr="00F44830">
        <w:rPr>
          <w:rFonts w:ascii="Arial" w:hAnsi="Arial"/>
          <w:color w:val="000000"/>
          <w:sz w:val="20"/>
          <w:vertAlign w:val="superscript"/>
        </w:rPr>
        <w:t>*1</w:t>
      </w:r>
      <w:r w:rsidRPr="00F44830">
        <w:rPr>
          <w:rFonts w:ascii="Arial" w:hAnsi="Arial"/>
          <w:color w:val="000000"/>
          <w:sz w:val="20"/>
        </w:rPr>
        <w:t xml:space="preserve"> et supprime efficacement les bruits extérieurs et les bruits gênants à l’intérieur de l’oreillette. La technologie Feedforward détecte tous les bruits extérieurs au casque et génère un contre-signal basé sur des schémas de bruit connus, qui occulte complètement les bruits environnants.</w:t>
      </w:r>
    </w:p>
    <w:p w14:paraId="760EA759" w14:textId="70BA37D8" w:rsidR="0085296C" w:rsidRPr="00F44830" w:rsidRDefault="005F5C70"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Le système Feedback analyse également les bruits indésirables à l’intérieur du casque. Grâce au filtre anti-bruit utilisé et au traitement analogique des signaux avec une réaction ultrarapide, tous les bruits gênants sont éliminés avec précision.</w:t>
      </w:r>
    </w:p>
    <w:p w14:paraId="7FEADB71" w14:textId="77777777" w:rsidR="00C723CF" w:rsidRPr="00F44830" w:rsidRDefault="00C723CF" w:rsidP="00AE4118">
      <w:pPr>
        <w:keepLines/>
        <w:widowControl w:val="0"/>
        <w:spacing w:line="360" w:lineRule="auto"/>
        <w:ind w:right="-57"/>
        <w:jc w:val="both"/>
        <w:rPr>
          <w:rFonts w:ascii="Arial" w:hAnsi="Arial" w:cs="Arial"/>
          <w:color w:val="000000"/>
          <w:sz w:val="20"/>
          <w:lang w:bidi="en-US"/>
        </w:rPr>
      </w:pPr>
    </w:p>
    <w:p w14:paraId="51C7A7E7" w14:textId="77777777" w:rsidR="00924FC4" w:rsidRPr="00F44830" w:rsidRDefault="008E14F5" w:rsidP="00F6077A">
      <w:pPr>
        <w:keepLines/>
        <w:widowControl w:val="0"/>
        <w:spacing w:line="360" w:lineRule="auto"/>
        <w:ind w:right="-57"/>
        <w:jc w:val="center"/>
        <w:rPr>
          <w:rFonts w:ascii="Arial" w:hAnsi="Arial" w:cs="Arial"/>
          <w:b/>
          <w:color w:val="000000"/>
          <w:sz w:val="20"/>
        </w:rPr>
      </w:pPr>
      <w:r w:rsidRPr="00F44830">
        <w:rPr>
          <w:rFonts w:ascii="Arial" w:hAnsi="Arial"/>
          <w:b/>
          <w:color w:val="000000"/>
          <w:sz w:val="20"/>
        </w:rPr>
        <w:t xml:space="preserve"> </w:t>
      </w:r>
    </w:p>
    <w:p w14:paraId="3EAEA0AA" w14:textId="77777777" w:rsidR="00924FC4" w:rsidRPr="00F44830" w:rsidRDefault="00924FC4">
      <w:pPr>
        <w:rPr>
          <w:rFonts w:ascii="Arial" w:hAnsi="Arial" w:cs="Arial"/>
          <w:b/>
          <w:color w:val="000000"/>
          <w:sz w:val="20"/>
        </w:rPr>
      </w:pPr>
      <w:r w:rsidRPr="00F44830">
        <w:br w:type="page"/>
      </w:r>
    </w:p>
    <w:p w14:paraId="751CFD25" w14:textId="738133D6" w:rsidR="00F6077A" w:rsidRPr="00F44830" w:rsidRDefault="008E14F5" w:rsidP="00F6077A">
      <w:pPr>
        <w:keepLines/>
        <w:widowControl w:val="0"/>
        <w:spacing w:line="360" w:lineRule="auto"/>
        <w:ind w:right="-57"/>
        <w:jc w:val="center"/>
        <w:rPr>
          <w:rFonts w:ascii="Arial" w:hAnsi="Arial" w:cs="Arial"/>
          <w:b/>
          <w:color w:val="000000"/>
          <w:sz w:val="20"/>
        </w:rPr>
      </w:pPr>
      <w:r w:rsidRPr="00F44830">
        <w:rPr>
          <w:rFonts w:ascii="Arial" w:hAnsi="Arial"/>
          <w:b/>
          <w:color w:val="000000"/>
          <w:sz w:val="20"/>
        </w:rPr>
        <w:lastRenderedPageBreak/>
        <w:t>Modes d’interaction</w:t>
      </w:r>
    </w:p>
    <w:p w14:paraId="1B3C5887" w14:textId="01336707" w:rsidR="00F6077A" w:rsidRPr="00F44830" w:rsidRDefault="00A06428" w:rsidP="00AE4118">
      <w:pPr>
        <w:keepLines/>
        <w:widowControl w:val="0"/>
        <w:spacing w:line="360" w:lineRule="auto"/>
        <w:ind w:right="-57"/>
        <w:jc w:val="both"/>
        <w:rPr>
          <w:rFonts w:ascii="Arial" w:hAnsi="Arial" w:cs="Arial"/>
          <w:color w:val="000000"/>
          <w:sz w:val="20"/>
        </w:rPr>
      </w:pPr>
      <w:r w:rsidRPr="00F44830">
        <w:rPr>
          <w:rFonts w:ascii="Arial" w:hAnsi="Arial"/>
          <w:color w:val="1F1F1F"/>
          <w:sz w:val="20"/>
          <w:shd w:val="clear" w:color="auto" w:fill="FFFFFF"/>
        </w:rPr>
        <w:t xml:space="preserve">Même en écoutant de la musique, il peut </w:t>
      </w:r>
      <w:r w:rsidRPr="00F44830">
        <w:rPr>
          <w:rFonts w:ascii="Arial" w:hAnsi="Arial"/>
          <w:color w:val="000000" w:themeColor="text1"/>
          <w:sz w:val="20"/>
          <w:shd w:val="clear" w:color="auto" w:fill="FFFFFF"/>
        </w:rPr>
        <w:t>arriver</w:t>
      </w:r>
      <w:r w:rsidRPr="00F44830">
        <w:rPr>
          <w:rFonts w:ascii="Arial" w:hAnsi="Arial"/>
          <w:color w:val="1F1F1F"/>
          <w:sz w:val="20"/>
          <w:shd w:val="clear" w:color="auto" w:fill="FFFFFF"/>
        </w:rPr>
        <w:t xml:space="preserve"> que l’utilisateur souhaite entendre des annonces ou des informations importantes. Les modèles EAH-AZ60 et EAH-AZ40 proposent deux modes d’interaction qui permettent d’écouter aussi les bruits environnants en plus de la musique. </w:t>
      </w:r>
      <w:r w:rsidRPr="00F44830">
        <w:rPr>
          <w:rFonts w:ascii="Arial" w:hAnsi="Arial"/>
          <w:color w:val="000000"/>
          <w:sz w:val="20"/>
        </w:rPr>
        <w:t xml:space="preserve">Dans le «mode Ambient Natural», tous les bruits environnants sont détectés par le biais d’une large plage de fréquences. Lorsque l’on écoute de la musique ou que l’on téléphone, tous les bruits de fond passent, ce qui peut être particulièrement intéressant dans la circulation routière.  En revanche, le mode d’attention «Attention» ne capte que les fréquences de la voix humaine et garantit que l’auditeur perçoit par exemple les annonces à l’aéroport ou les conversations familiales. </w:t>
      </w:r>
    </w:p>
    <w:p w14:paraId="4D01A748" w14:textId="537B4182" w:rsidR="00F6077A" w:rsidRPr="00F44830" w:rsidRDefault="00F6077A" w:rsidP="00AE4118">
      <w:pPr>
        <w:keepLines/>
        <w:widowControl w:val="0"/>
        <w:spacing w:line="360" w:lineRule="auto"/>
        <w:ind w:right="-57"/>
        <w:jc w:val="both"/>
        <w:rPr>
          <w:rFonts w:ascii="Arial" w:hAnsi="Arial" w:cs="Arial"/>
          <w:color w:val="000000"/>
          <w:sz w:val="20"/>
          <w:lang w:bidi="en-US"/>
        </w:rPr>
      </w:pPr>
    </w:p>
    <w:p w14:paraId="4CB661C5" w14:textId="29106260" w:rsidR="00F6077A" w:rsidRPr="00F44830" w:rsidRDefault="00F6077A" w:rsidP="00F6077A">
      <w:pPr>
        <w:keepLines/>
        <w:widowControl w:val="0"/>
        <w:spacing w:line="360" w:lineRule="auto"/>
        <w:ind w:right="-57"/>
        <w:jc w:val="center"/>
        <w:rPr>
          <w:rFonts w:ascii="Arial" w:hAnsi="Arial" w:cs="Arial"/>
          <w:b/>
          <w:color w:val="000000"/>
          <w:sz w:val="20"/>
        </w:rPr>
      </w:pPr>
      <w:r w:rsidRPr="00F44830">
        <w:rPr>
          <w:rFonts w:ascii="Arial" w:hAnsi="Arial"/>
          <w:b/>
          <w:color w:val="000000"/>
          <w:sz w:val="20"/>
        </w:rPr>
        <w:t>Confort exceptionnel</w:t>
      </w:r>
    </w:p>
    <w:p w14:paraId="2327C85B" w14:textId="2C041A9C" w:rsidR="00F6077A" w:rsidRPr="00F44830" w:rsidRDefault="00F6077A"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Afin d’optimiser la tenue dans l’oreille et l’ajustement dans le conduit auditif, Technics a mis au point la nouvelle forme en goutte d’eau pour le casque. En même temps, la partie extérieure du casque est plus compacte que sur les modèles précédents pour éviter efficacement tout glissement. L’EAH-AZ60 ne pèse que sept grammes par écouteur (EAH-AZ40: cinq grammes), ce qui permet de</w:t>
      </w:r>
      <w:r w:rsidR="00F44830">
        <w:rPr>
          <w:rFonts w:ascii="Arial" w:hAnsi="Arial"/>
          <w:color w:val="000000"/>
          <w:sz w:val="20"/>
        </w:rPr>
        <w:t xml:space="preserve"> </w:t>
      </w:r>
      <w:r w:rsidRPr="00F44830">
        <w:rPr>
          <w:rFonts w:ascii="Arial" w:hAnsi="Arial"/>
          <w:color w:val="000000"/>
          <w:sz w:val="20"/>
        </w:rPr>
        <w:t>téléphoner en toute décontraction et d’écouter de la musique pendant des heures. De plus, les systèmes EAH-AZ60 et EAH-AZ40 résistent aux éclaboussures (IPX4) et peuvent donc être utilisés presque partout.</w:t>
      </w:r>
    </w:p>
    <w:p w14:paraId="6221874A" w14:textId="3B4FFB93" w:rsidR="00F6077A" w:rsidRPr="00F44830" w:rsidRDefault="00F6077A" w:rsidP="00AE4118">
      <w:pPr>
        <w:keepLines/>
        <w:widowControl w:val="0"/>
        <w:spacing w:line="360" w:lineRule="auto"/>
        <w:ind w:right="-57"/>
        <w:jc w:val="both"/>
        <w:rPr>
          <w:rFonts w:ascii="Arial" w:hAnsi="Arial" w:cs="Arial"/>
          <w:color w:val="000000"/>
          <w:sz w:val="20"/>
          <w:lang w:bidi="en-US"/>
        </w:rPr>
      </w:pPr>
    </w:p>
    <w:p w14:paraId="03F2F25A" w14:textId="2CCA3B4B" w:rsidR="00F6077A" w:rsidRPr="00F44830" w:rsidRDefault="00F6077A" w:rsidP="00F6077A">
      <w:pPr>
        <w:keepLines/>
        <w:widowControl w:val="0"/>
        <w:spacing w:line="360" w:lineRule="auto"/>
        <w:ind w:right="-57"/>
        <w:jc w:val="center"/>
        <w:rPr>
          <w:rFonts w:ascii="Arial" w:hAnsi="Arial" w:cs="Arial"/>
          <w:b/>
          <w:color w:val="000000"/>
          <w:sz w:val="20"/>
        </w:rPr>
      </w:pPr>
      <w:r w:rsidRPr="00F44830">
        <w:rPr>
          <w:rFonts w:ascii="Arial" w:hAnsi="Arial"/>
          <w:b/>
          <w:color w:val="000000"/>
          <w:sz w:val="20"/>
        </w:rPr>
        <w:t>Des couleurs pour tous les goûts</w:t>
      </w:r>
    </w:p>
    <w:p w14:paraId="2834B417" w14:textId="7389408F" w:rsidR="00F6077A" w:rsidRPr="00F44830" w:rsidRDefault="00F6077A"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Les casques True Wireless sont devenus des accessoires de mode tant pour le travail que pour l’entraînement, les voyages et la détente. Pour répondre à l’individualité de chacun, les deux modèles sont disponibles dans plusieurs coloris. L’EAH-AZ60 est disponible en gris dolomite et noir graphite, l’EAH-AZ40 en argent, noir et or rose.</w:t>
      </w:r>
    </w:p>
    <w:p w14:paraId="1C321D87" w14:textId="77777777" w:rsidR="00F6077A" w:rsidRPr="00F44830" w:rsidRDefault="00F6077A" w:rsidP="00AE4118">
      <w:pPr>
        <w:keepLines/>
        <w:widowControl w:val="0"/>
        <w:spacing w:line="360" w:lineRule="auto"/>
        <w:ind w:right="-57"/>
        <w:jc w:val="both"/>
        <w:rPr>
          <w:rFonts w:ascii="Arial" w:hAnsi="Arial" w:cs="Arial"/>
          <w:color w:val="000000"/>
          <w:sz w:val="20"/>
          <w:lang w:bidi="en-US"/>
        </w:rPr>
      </w:pPr>
    </w:p>
    <w:p w14:paraId="473ABB9B" w14:textId="64AA7135" w:rsidR="0021108F" w:rsidRPr="00F44830" w:rsidRDefault="0021108F"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 xml:space="preserve">Prix et disponibilité </w:t>
      </w:r>
    </w:p>
    <w:p w14:paraId="061F7784" w14:textId="040FD632" w:rsidR="006F3C67" w:rsidRPr="00F44830" w:rsidRDefault="00F6077A"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 xml:space="preserve">Technics EAH-AZ60, à partir d’octobre 2021 </w:t>
      </w:r>
    </w:p>
    <w:p w14:paraId="5B549156" w14:textId="737EB318" w:rsidR="006F3C67" w:rsidRPr="00F44830" w:rsidRDefault="00F6077A" w:rsidP="00AE4118">
      <w:pPr>
        <w:keepLines/>
        <w:widowControl w:val="0"/>
        <w:spacing w:line="360" w:lineRule="auto"/>
        <w:ind w:right="-57"/>
        <w:jc w:val="both"/>
        <w:rPr>
          <w:rFonts w:ascii="Arial" w:hAnsi="Arial" w:cs="Arial"/>
          <w:color w:val="000000" w:themeColor="text1"/>
          <w:sz w:val="20"/>
        </w:rPr>
      </w:pPr>
      <w:r w:rsidRPr="00F44830">
        <w:rPr>
          <w:rFonts w:ascii="Arial" w:hAnsi="Arial"/>
          <w:color w:val="000000" w:themeColor="text1"/>
          <w:sz w:val="20"/>
        </w:rPr>
        <w:t>PVC: CHF 299.–</w:t>
      </w:r>
    </w:p>
    <w:p w14:paraId="61353902" w14:textId="5CD26F87" w:rsidR="00F6077A" w:rsidRPr="00F44830" w:rsidRDefault="00F6077A" w:rsidP="00F6077A">
      <w:pPr>
        <w:keepLines/>
        <w:widowControl w:val="0"/>
        <w:spacing w:line="360" w:lineRule="auto"/>
        <w:ind w:right="-57"/>
        <w:jc w:val="both"/>
        <w:rPr>
          <w:rFonts w:ascii="Arial" w:hAnsi="Arial" w:cs="Arial"/>
          <w:color w:val="000000"/>
          <w:sz w:val="20"/>
        </w:rPr>
      </w:pPr>
      <w:r w:rsidRPr="00F44830">
        <w:rPr>
          <w:rFonts w:ascii="Arial" w:hAnsi="Arial"/>
          <w:color w:val="000000"/>
          <w:sz w:val="20"/>
        </w:rPr>
        <w:t xml:space="preserve">Technics EAH-AZ40, à partir d’octobre 2021 </w:t>
      </w:r>
    </w:p>
    <w:p w14:paraId="51D8EF92" w14:textId="5EA99761" w:rsidR="00F6077A" w:rsidRPr="00F44830" w:rsidRDefault="00F6077A" w:rsidP="00F6077A">
      <w:pPr>
        <w:keepLines/>
        <w:widowControl w:val="0"/>
        <w:spacing w:line="360" w:lineRule="auto"/>
        <w:ind w:right="-57"/>
        <w:jc w:val="both"/>
        <w:rPr>
          <w:rFonts w:ascii="Arial" w:hAnsi="Arial" w:cs="Arial"/>
          <w:color w:val="000000" w:themeColor="text1"/>
          <w:sz w:val="20"/>
        </w:rPr>
      </w:pPr>
      <w:r w:rsidRPr="00F44830">
        <w:rPr>
          <w:rFonts w:ascii="Arial" w:hAnsi="Arial"/>
          <w:color w:val="000000" w:themeColor="text1"/>
          <w:sz w:val="20"/>
        </w:rPr>
        <w:t>PVC: CHF 199.–</w:t>
      </w:r>
    </w:p>
    <w:p w14:paraId="3A301227" w14:textId="77777777" w:rsidR="00F6077A" w:rsidRPr="00F44830" w:rsidRDefault="00F6077A" w:rsidP="00AE4118">
      <w:pPr>
        <w:keepLines/>
        <w:widowControl w:val="0"/>
        <w:spacing w:line="360" w:lineRule="auto"/>
        <w:ind w:right="-57"/>
        <w:jc w:val="both"/>
        <w:rPr>
          <w:rFonts w:ascii="Arial" w:hAnsi="Arial" w:cs="Arial"/>
          <w:color w:val="FF0000"/>
          <w:sz w:val="20"/>
          <w:lang w:bidi="en-US"/>
        </w:rPr>
      </w:pPr>
    </w:p>
    <w:p w14:paraId="1512381F" w14:textId="0A3C6DFD" w:rsidR="007E49CB" w:rsidRPr="00F44830" w:rsidRDefault="007E49CB"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lastRenderedPageBreak/>
        <w:t>*1 État au 14 août 2021, déterminé par Panasonic Corporation, mesuré selon les directives de la JEITA pour casques True Wireless avec Noise Cancelling</w:t>
      </w:r>
    </w:p>
    <w:p w14:paraId="79C7CC7D" w14:textId="4D77B496" w:rsidR="007E49CB" w:rsidRPr="00F44830" w:rsidRDefault="007E49CB"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*2 Transm</w:t>
      </w:r>
      <w:r w:rsidR="00F44830">
        <w:rPr>
          <w:rFonts w:ascii="Arial" w:hAnsi="Arial"/>
          <w:color w:val="000000"/>
          <w:sz w:val="20"/>
        </w:rPr>
        <w:t>ission</w:t>
      </w:r>
      <w:r w:rsidRPr="00F44830">
        <w:rPr>
          <w:rFonts w:ascii="Arial" w:hAnsi="Arial"/>
          <w:color w:val="000000"/>
          <w:sz w:val="20"/>
        </w:rPr>
        <w:t xml:space="preserve"> efficace du contenu haute résolution avec codec LDAC</w:t>
      </w:r>
      <w:r w:rsidR="00F44830">
        <w:rPr>
          <w:rFonts w:ascii="Arial" w:hAnsi="Arial"/>
          <w:color w:val="000000"/>
          <w:sz w:val="20"/>
        </w:rPr>
        <w:t>,</w:t>
      </w:r>
      <w:r w:rsidRPr="00F44830">
        <w:rPr>
          <w:rFonts w:ascii="Arial" w:hAnsi="Arial"/>
          <w:color w:val="000000"/>
          <w:sz w:val="20"/>
        </w:rPr>
        <w:t xml:space="preserve"> avec un débit de transfert max. de 990 kbps</w:t>
      </w:r>
    </w:p>
    <w:p w14:paraId="760ACBA3" w14:textId="5B181797" w:rsidR="00DF482C" w:rsidRPr="00F44830" w:rsidRDefault="007E49CB"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*3 Prise en charge par LDAC jusqu’à 96 kHz/24 bits en cas de connexion Bluetooth</w:t>
      </w:r>
    </w:p>
    <w:p w14:paraId="2B01FF6D" w14:textId="06B0C195" w:rsidR="00CD483F" w:rsidRPr="00F44830" w:rsidRDefault="00CD483F" w:rsidP="00AE4118">
      <w:pPr>
        <w:keepLines/>
        <w:widowControl w:val="0"/>
        <w:spacing w:line="360" w:lineRule="auto"/>
        <w:ind w:right="-57"/>
        <w:jc w:val="both"/>
        <w:rPr>
          <w:rFonts w:ascii="Arial" w:hAnsi="Arial" w:cs="Arial"/>
          <w:color w:val="000000"/>
          <w:sz w:val="20"/>
          <w:lang w:bidi="en-US"/>
        </w:rPr>
      </w:pPr>
    </w:p>
    <w:p w14:paraId="45FF2175" w14:textId="464DDEB0" w:rsidR="00CD483F" w:rsidRPr="00F44830" w:rsidRDefault="00CD483F" w:rsidP="00AE4118">
      <w:pPr>
        <w:keepLines/>
        <w:widowControl w:val="0"/>
        <w:spacing w:line="360" w:lineRule="auto"/>
        <w:ind w:right="-57"/>
        <w:jc w:val="both"/>
        <w:rPr>
          <w:rFonts w:ascii="Arial" w:hAnsi="Arial" w:cs="Arial"/>
          <w:color w:val="000000"/>
          <w:sz w:val="20"/>
        </w:rPr>
      </w:pPr>
      <w:r w:rsidRPr="00F44830">
        <w:rPr>
          <w:rFonts w:ascii="Arial" w:hAnsi="Arial"/>
          <w:color w:val="000000"/>
          <w:sz w:val="20"/>
        </w:rPr>
        <w:t>Spécifications techniques:</w:t>
      </w:r>
    </w:p>
    <w:tbl>
      <w:tblPr>
        <w:tblStyle w:val="Tabellenraster"/>
        <w:tblW w:w="9062" w:type="dxa"/>
        <w:tblLook w:val="04A0" w:firstRow="1" w:lastRow="0" w:firstColumn="1" w:lastColumn="0" w:noHBand="0" w:noVBand="1"/>
      </w:tblPr>
      <w:tblGrid>
        <w:gridCol w:w="2698"/>
        <w:gridCol w:w="1536"/>
        <w:gridCol w:w="2424"/>
        <w:gridCol w:w="2404"/>
      </w:tblGrid>
      <w:tr w:rsidR="00CD483F" w:rsidRPr="00F44830" w14:paraId="11CD21A8" w14:textId="77777777" w:rsidTr="00CD483F">
        <w:tc>
          <w:tcPr>
            <w:tcW w:w="4234" w:type="dxa"/>
            <w:gridSpan w:val="2"/>
          </w:tcPr>
          <w:p w14:paraId="172E6634" w14:textId="77777777" w:rsidR="00CD483F" w:rsidRPr="00F44830" w:rsidRDefault="00CD483F" w:rsidP="00F8790E">
            <w:pPr>
              <w:keepLines/>
              <w:widowControl w:val="0"/>
              <w:ind w:right="-57"/>
              <w:jc w:val="both"/>
              <w:rPr>
                <w:rFonts w:ascii="Arial" w:hAnsi="Arial" w:cs="Arial"/>
                <w:color w:val="000000"/>
              </w:rPr>
            </w:pPr>
            <w:r w:rsidRPr="00F44830">
              <w:rPr>
                <w:rFonts w:ascii="Arial" w:hAnsi="Arial"/>
                <w:color w:val="000000"/>
              </w:rPr>
              <w:t>Modèle</w:t>
            </w:r>
          </w:p>
        </w:tc>
        <w:tc>
          <w:tcPr>
            <w:tcW w:w="2424" w:type="dxa"/>
          </w:tcPr>
          <w:p w14:paraId="6A139967"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Technics EAH-AZ60</w:t>
            </w:r>
          </w:p>
        </w:tc>
        <w:tc>
          <w:tcPr>
            <w:tcW w:w="2404" w:type="dxa"/>
            <w:vAlign w:val="center"/>
          </w:tcPr>
          <w:p w14:paraId="0CF0ED52"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Technics EAH-AZ40</w:t>
            </w:r>
          </w:p>
        </w:tc>
      </w:tr>
      <w:tr w:rsidR="00CD483F" w:rsidRPr="00F44830" w14:paraId="66B8B84C" w14:textId="77777777" w:rsidTr="00CD483F">
        <w:tc>
          <w:tcPr>
            <w:tcW w:w="4234" w:type="dxa"/>
            <w:gridSpan w:val="2"/>
            <w:vAlign w:val="center"/>
          </w:tcPr>
          <w:p w14:paraId="0590ECB9"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Driver (mm)</w:t>
            </w:r>
          </w:p>
        </w:tc>
        <w:tc>
          <w:tcPr>
            <w:tcW w:w="2424" w:type="dxa"/>
          </w:tcPr>
          <w:p w14:paraId="23D61BA6"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8 mm</w:t>
            </w:r>
          </w:p>
        </w:tc>
        <w:tc>
          <w:tcPr>
            <w:tcW w:w="2404" w:type="dxa"/>
            <w:vAlign w:val="center"/>
          </w:tcPr>
          <w:p w14:paraId="67EF69BF"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6 mm</w:t>
            </w:r>
          </w:p>
        </w:tc>
      </w:tr>
      <w:tr w:rsidR="00CD483F" w:rsidRPr="00F44830" w14:paraId="1B9B9676" w14:textId="77777777" w:rsidTr="00CD483F">
        <w:tc>
          <w:tcPr>
            <w:tcW w:w="4234" w:type="dxa"/>
            <w:gridSpan w:val="2"/>
            <w:vAlign w:val="center"/>
          </w:tcPr>
          <w:p w14:paraId="57833BBC"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Microphones</w:t>
            </w:r>
          </w:p>
        </w:tc>
        <w:tc>
          <w:tcPr>
            <w:tcW w:w="2424" w:type="dxa"/>
          </w:tcPr>
          <w:p w14:paraId="60978C5D"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Mono, MEMS</w:t>
            </w:r>
          </w:p>
        </w:tc>
        <w:tc>
          <w:tcPr>
            <w:tcW w:w="2404" w:type="dxa"/>
            <w:vAlign w:val="center"/>
          </w:tcPr>
          <w:p w14:paraId="30F0A94C"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Mono, MEMS</w:t>
            </w:r>
          </w:p>
        </w:tc>
      </w:tr>
      <w:tr w:rsidR="00CD483F" w:rsidRPr="00F44830" w14:paraId="6ECA3CE9" w14:textId="77777777" w:rsidTr="00CD483F">
        <w:tc>
          <w:tcPr>
            <w:tcW w:w="0" w:type="auto"/>
            <w:vMerge w:val="restart"/>
            <w:vAlign w:val="center"/>
          </w:tcPr>
          <w:p w14:paraId="3AE7FC24" w14:textId="0A21106A" w:rsidR="00CD483F" w:rsidRPr="00F44830" w:rsidRDefault="00CD483F" w:rsidP="00F8790E">
            <w:pPr>
              <w:keepLines/>
              <w:widowControl w:val="0"/>
              <w:ind w:right="-57"/>
              <w:rPr>
                <w:rFonts w:ascii="Arial" w:hAnsi="Arial" w:cs="Arial"/>
                <w:color w:val="000000"/>
              </w:rPr>
            </w:pPr>
            <w:r w:rsidRPr="00F44830">
              <w:rPr>
                <w:rFonts w:ascii="Arial" w:hAnsi="Arial"/>
                <w:color w:val="000000"/>
              </w:rPr>
              <w:t>Temps d’écoute/autonomie (LDAC)</w:t>
            </w:r>
          </w:p>
        </w:tc>
        <w:tc>
          <w:tcPr>
            <w:tcW w:w="1536" w:type="dxa"/>
            <w:vAlign w:val="center"/>
          </w:tcPr>
          <w:p w14:paraId="70C0D1A8" w14:textId="317F574C" w:rsidR="00CD483F" w:rsidRPr="00F44830" w:rsidRDefault="00CD483F" w:rsidP="00F8790E">
            <w:pPr>
              <w:keepLines/>
              <w:widowControl w:val="0"/>
              <w:ind w:right="-57"/>
              <w:rPr>
                <w:rFonts w:ascii="Arial" w:hAnsi="Arial" w:cs="Arial"/>
                <w:color w:val="000000"/>
              </w:rPr>
            </w:pPr>
            <w:r w:rsidRPr="00F44830">
              <w:rPr>
                <w:rFonts w:ascii="Arial" w:hAnsi="Arial"/>
                <w:color w:val="000000"/>
              </w:rPr>
              <w:t>Casque</w:t>
            </w:r>
          </w:p>
        </w:tc>
        <w:tc>
          <w:tcPr>
            <w:tcW w:w="2424" w:type="dxa"/>
          </w:tcPr>
          <w:p w14:paraId="30381F68" w14:textId="2D9DB1DB"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4,5 h (NC activée)</w:t>
            </w:r>
          </w:p>
          <w:p w14:paraId="7419988B" w14:textId="15BCF0FC"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5 h (NC désactivée)</w:t>
            </w:r>
          </w:p>
        </w:tc>
        <w:tc>
          <w:tcPr>
            <w:tcW w:w="2404" w:type="dxa"/>
            <w:vAlign w:val="center"/>
          </w:tcPr>
          <w:p w14:paraId="14FDFC71" w14:textId="77777777"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w:t>
            </w:r>
          </w:p>
        </w:tc>
      </w:tr>
      <w:tr w:rsidR="00CD483F" w:rsidRPr="00F44830" w14:paraId="60540FD2" w14:textId="77777777" w:rsidTr="00CD483F">
        <w:tc>
          <w:tcPr>
            <w:tcW w:w="0" w:type="auto"/>
            <w:vMerge/>
          </w:tcPr>
          <w:p w14:paraId="5F8FA9E2" w14:textId="77777777" w:rsidR="00CD483F" w:rsidRPr="00F44830" w:rsidRDefault="00CD483F" w:rsidP="00F8790E">
            <w:pPr>
              <w:keepLines/>
              <w:widowControl w:val="0"/>
              <w:ind w:right="-57"/>
              <w:jc w:val="both"/>
              <w:rPr>
                <w:rFonts w:ascii="Arial" w:hAnsi="Arial" w:cs="Arial"/>
                <w:color w:val="000000"/>
                <w:lang w:bidi="en-US"/>
              </w:rPr>
            </w:pPr>
          </w:p>
        </w:tc>
        <w:tc>
          <w:tcPr>
            <w:tcW w:w="1536" w:type="dxa"/>
            <w:vAlign w:val="center"/>
          </w:tcPr>
          <w:p w14:paraId="25752B07" w14:textId="0C759F89" w:rsidR="00CD483F" w:rsidRPr="00F44830" w:rsidRDefault="00CD483F" w:rsidP="00F8790E">
            <w:pPr>
              <w:keepLines/>
              <w:widowControl w:val="0"/>
              <w:ind w:right="-57"/>
              <w:rPr>
                <w:rFonts w:ascii="Arial" w:hAnsi="Arial" w:cs="Arial"/>
                <w:color w:val="000000"/>
              </w:rPr>
            </w:pPr>
            <w:r w:rsidRPr="00F44830">
              <w:rPr>
                <w:rFonts w:ascii="Arial" w:hAnsi="Arial"/>
                <w:color w:val="000000"/>
              </w:rPr>
              <w:t>Casque avec boîtier de charge</w:t>
            </w:r>
          </w:p>
        </w:tc>
        <w:tc>
          <w:tcPr>
            <w:tcW w:w="2424" w:type="dxa"/>
          </w:tcPr>
          <w:p w14:paraId="1B0082E9" w14:textId="227CC185"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16 h (NC activée)</w:t>
            </w:r>
          </w:p>
          <w:p w14:paraId="7DAAF68A" w14:textId="2718DA71"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17 h (NC désactivée)</w:t>
            </w:r>
          </w:p>
        </w:tc>
        <w:tc>
          <w:tcPr>
            <w:tcW w:w="2404" w:type="dxa"/>
            <w:vAlign w:val="center"/>
          </w:tcPr>
          <w:p w14:paraId="22C0FA6E" w14:textId="77777777"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w:t>
            </w:r>
          </w:p>
        </w:tc>
      </w:tr>
      <w:tr w:rsidR="00CD483F" w:rsidRPr="00F44830" w14:paraId="23F249FE" w14:textId="77777777" w:rsidTr="00CD483F">
        <w:tc>
          <w:tcPr>
            <w:tcW w:w="0" w:type="auto"/>
            <w:vMerge w:val="restart"/>
            <w:vAlign w:val="center"/>
          </w:tcPr>
          <w:p w14:paraId="13EFDE88" w14:textId="75082862" w:rsidR="00CD483F" w:rsidRPr="00F44830" w:rsidRDefault="00CD483F" w:rsidP="00F8790E">
            <w:pPr>
              <w:keepLines/>
              <w:widowControl w:val="0"/>
              <w:ind w:right="-57"/>
              <w:rPr>
                <w:rFonts w:ascii="Arial" w:hAnsi="Arial" w:cs="Arial"/>
                <w:color w:val="000000"/>
              </w:rPr>
            </w:pPr>
            <w:r w:rsidRPr="00F44830">
              <w:rPr>
                <w:rFonts w:ascii="Arial" w:hAnsi="Arial"/>
                <w:color w:val="000000"/>
              </w:rPr>
              <w:t>Temps d’écoute/autonomie (AAC)</w:t>
            </w:r>
          </w:p>
        </w:tc>
        <w:tc>
          <w:tcPr>
            <w:tcW w:w="1536" w:type="dxa"/>
            <w:vAlign w:val="center"/>
          </w:tcPr>
          <w:p w14:paraId="7438C8D1"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Casques</w:t>
            </w:r>
          </w:p>
        </w:tc>
        <w:tc>
          <w:tcPr>
            <w:tcW w:w="2424" w:type="dxa"/>
          </w:tcPr>
          <w:p w14:paraId="417CE9B8" w14:textId="4FC21B6A"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7 h (NC activée)</w:t>
            </w:r>
          </w:p>
          <w:p w14:paraId="701F11FB" w14:textId="4BF0B9AF"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7,5 h (NC désactivée)</w:t>
            </w:r>
          </w:p>
        </w:tc>
        <w:tc>
          <w:tcPr>
            <w:tcW w:w="2404" w:type="dxa"/>
            <w:vAlign w:val="center"/>
          </w:tcPr>
          <w:p w14:paraId="7301B7BA" w14:textId="77777777"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7,5 h (NC, SBC)</w:t>
            </w:r>
          </w:p>
        </w:tc>
      </w:tr>
      <w:tr w:rsidR="00CD483F" w:rsidRPr="00F44830" w14:paraId="1F5AE5F8" w14:textId="77777777" w:rsidTr="00CD483F">
        <w:tc>
          <w:tcPr>
            <w:tcW w:w="0" w:type="auto"/>
            <w:vMerge/>
            <w:vAlign w:val="center"/>
          </w:tcPr>
          <w:p w14:paraId="210D4CA6" w14:textId="77777777" w:rsidR="00CD483F" w:rsidRPr="00F44830" w:rsidRDefault="00CD483F" w:rsidP="00F8790E">
            <w:pPr>
              <w:keepLines/>
              <w:widowControl w:val="0"/>
              <w:ind w:right="-57"/>
              <w:rPr>
                <w:rFonts w:ascii="Arial" w:hAnsi="Arial" w:cs="Arial"/>
                <w:color w:val="000000"/>
                <w:lang w:bidi="en-US"/>
              </w:rPr>
            </w:pPr>
          </w:p>
        </w:tc>
        <w:tc>
          <w:tcPr>
            <w:tcW w:w="1536" w:type="dxa"/>
            <w:vAlign w:val="center"/>
          </w:tcPr>
          <w:p w14:paraId="164238B3" w14:textId="6D10457D" w:rsidR="00CD483F" w:rsidRPr="00F44830" w:rsidRDefault="00CD483F" w:rsidP="00F8790E">
            <w:pPr>
              <w:keepLines/>
              <w:widowControl w:val="0"/>
              <w:ind w:right="-57"/>
              <w:rPr>
                <w:rFonts w:ascii="Arial" w:hAnsi="Arial" w:cs="Arial"/>
                <w:color w:val="000000"/>
              </w:rPr>
            </w:pPr>
            <w:r w:rsidRPr="00F44830">
              <w:rPr>
                <w:rFonts w:ascii="Arial" w:hAnsi="Arial"/>
                <w:color w:val="000000"/>
              </w:rPr>
              <w:t>Casque avec boîtier de charge</w:t>
            </w:r>
          </w:p>
        </w:tc>
        <w:tc>
          <w:tcPr>
            <w:tcW w:w="2424" w:type="dxa"/>
          </w:tcPr>
          <w:p w14:paraId="0585EDF1" w14:textId="496F8870"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24 h (NC activée)</w:t>
            </w:r>
          </w:p>
          <w:p w14:paraId="7E05F1E4" w14:textId="56D21DA2"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25 h (NC désactivée)</w:t>
            </w:r>
          </w:p>
        </w:tc>
        <w:tc>
          <w:tcPr>
            <w:tcW w:w="2404" w:type="dxa"/>
            <w:vAlign w:val="center"/>
          </w:tcPr>
          <w:p w14:paraId="451DB2A3" w14:textId="77777777"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25 h</w:t>
            </w:r>
          </w:p>
        </w:tc>
      </w:tr>
      <w:tr w:rsidR="00CD483F" w:rsidRPr="00F44830" w14:paraId="264202A7" w14:textId="77777777" w:rsidTr="00CD483F">
        <w:tc>
          <w:tcPr>
            <w:tcW w:w="0" w:type="auto"/>
            <w:vMerge w:val="restart"/>
            <w:vAlign w:val="center"/>
          </w:tcPr>
          <w:p w14:paraId="7D350AE5"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Temps de charge à 25 °C</w:t>
            </w:r>
          </w:p>
        </w:tc>
        <w:tc>
          <w:tcPr>
            <w:tcW w:w="1536" w:type="dxa"/>
            <w:vAlign w:val="center"/>
          </w:tcPr>
          <w:p w14:paraId="76EFEF0B" w14:textId="55C7ADBC" w:rsidR="00CD483F" w:rsidRPr="00F44830" w:rsidRDefault="00CD483F" w:rsidP="00F8790E">
            <w:pPr>
              <w:keepLines/>
              <w:widowControl w:val="0"/>
              <w:ind w:right="-57"/>
              <w:rPr>
                <w:rFonts w:ascii="Arial" w:hAnsi="Arial" w:cs="Arial"/>
                <w:color w:val="000000"/>
              </w:rPr>
            </w:pPr>
            <w:r w:rsidRPr="00F44830">
              <w:rPr>
                <w:rFonts w:ascii="Arial" w:hAnsi="Arial"/>
                <w:color w:val="000000"/>
              </w:rPr>
              <w:t>Casque</w:t>
            </w:r>
          </w:p>
        </w:tc>
        <w:tc>
          <w:tcPr>
            <w:tcW w:w="2424" w:type="dxa"/>
          </w:tcPr>
          <w:p w14:paraId="6DB282F0" w14:textId="77777777"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2 h</w:t>
            </w:r>
          </w:p>
        </w:tc>
        <w:tc>
          <w:tcPr>
            <w:tcW w:w="2404" w:type="dxa"/>
            <w:vAlign w:val="center"/>
          </w:tcPr>
          <w:p w14:paraId="74561A75" w14:textId="77777777"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2 h</w:t>
            </w:r>
          </w:p>
        </w:tc>
      </w:tr>
      <w:tr w:rsidR="00CD483F" w:rsidRPr="00F44830" w14:paraId="198C8607" w14:textId="77777777" w:rsidTr="00CD483F">
        <w:tc>
          <w:tcPr>
            <w:tcW w:w="0" w:type="auto"/>
            <w:vMerge/>
            <w:vAlign w:val="center"/>
          </w:tcPr>
          <w:p w14:paraId="4D6C75CB" w14:textId="77777777" w:rsidR="00CD483F" w:rsidRPr="00F44830" w:rsidRDefault="00CD483F" w:rsidP="00F8790E">
            <w:pPr>
              <w:keepLines/>
              <w:widowControl w:val="0"/>
              <w:ind w:right="-57"/>
              <w:rPr>
                <w:rFonts w:ascii="Arial" w:hAnsi="Arial" w:cs="Arial"/>
                <w:color w:val="000000"/>
                <w:lang w:bidi="en-US"/>
              </w:rPr>
            </w:pPr>
          </w:p>
        </w:tc>
        <w:tc>
          <w:tcPr>
            <w:tcW w:w="1536" w:type="dxa"/>
            <w:vAlign w:val="center"/>
          </w:tcPr>
          <w:p w14:paraId="54EFBE44"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Boîtier de charge</w:t>
            </w:r>
          </w:p>
        </w:tc>
        <w:tc>
          <w:tcPr>
            <w:tcW w:w="2424" w:type="dxa"/>
          </w:tcPr>
          <w:p w14:paraId="0C632886" w14:textId="77777777"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2,5 h</w:t>
            </w:r>
          </w:p>
        </w:tc>
        <w:tc>
          <w:tcPr>
            <w:tcW w:w="2404" w:type="dxa"/>
            <w:vAlign w:val="center"/>
          </w:tcPr>
          <w:p w14:paraId="53164CC8" w14:textId="77777777"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2,5 h</w:t>
            </w:r>
          </w:p>
        </w:tc>
      </w:tr>
      <w:tr w:rsidR="00CD483F" w:rsidRPr="00F44830" w14:paraId="4C439533" w14:textId="77777777" w:rsidTr="00CD483F">
        <w:tc>
          <w:tcPr>
            <w:tcW w:w="0" w:type="auto"/>
            <w:vMerge/>
            <w:vAlign w:val="center"/>
          </w:tcPr>
          <w:p w14:paraId="3EFE6733" w14:textId="77777777" w:rsidR="00CD483F" w:rsidRPr="00F44830" w:rsidRDefault="00CD483F" w:rsidP="00F8790E">
            <w:pPr>
              <w:keepLines/>
              <w:widowControl w:val="0"/>
              <w:ind w:right="-57"/>
              <w:rPr>
                <w:rFonts w:ascii="Arial" w:hAnsi="Arial" w:cs="Arial"/>
                <w:color w:val="000000"/>
                <w:lang w:bidi="en-US"/>
              </w:rPr>
            </w:pPr>
          </w:p>
        </w:tc>
        <w:tc>
          <w:tcPr>
            <w:tcW w:w="1536" w:type="dxa"/>
            <w:vAlign w:val="center"/>
          </w:tcPr>
          <w:p w14:paraId="40C9F342" w14:textId="6860F5FD" w:rsidR="00CD483F" w:rsidRPr="00F44830" w:rsidRDefault="00CD483F" w:rsidP="00F8790E">
            <w:pPr>
              <w:keepLines/>
              <w:widowControl w:val="0"/>
              <w:ind w:right="-57"/>
              <w:rPr>
                <w:rFonts w:ascii="Arial" w:hAnsi="Arial" w:cs="Arial"/>
                <w:color w:val="000000"/>
              </w:rPr>
            </w:pPr>
            <w:r w:rsidRPr="00F44830">
              <w:rPr>
                <w:rFonts w:ascii="Arial" w:hAnsi="Arial"/>
                <w:color w:val="000000"/>
              </w:rPr>
              <w:t>Casque avec boîtier de charge</w:t>
            </w:r>
          </w:p>
        </w:tc>
        <w:tc>
          <w:tcPr>
            <w:tcW w:w="2424" w:type="dxa"/>
          </w:tcPr>
          <w:p w14:paraId="1E85FBC0" w14:textId="77777777"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3,5 h</w:t>
            </w:r>
          </w:p>
        </w:tc>
        <w:tc>
          <w:tcPr>
            <w:tcW w:w="2404" w:type="dxa"/>
            <w:vAlign w:val="center"/>
          </w:tcPr>
          <w:p w14:paraId="1517C740" w14:textId="77777777" w:rsidR="00CD483F" w:rsidRPr="00F44830" w:rsidRDefault="00CD483F" w:rsidP="00F8790E">
            <w:pPr>
              <w:keepLines/>
              <w:widowControl w:val="0"/>
              <w:ind w:right="-57"/>
              <w:rPr>
                <w:rFonts w:ascii="Arial" w:hAnsi="Arial" w:cs="Arial"/>
                <w:color w:val="000000" w:themeColor="text1"/>
              </w:rPr>
            </w:pPr>
            <w:r w:rsidRPr="00F44830">
              <w:rPr>
                <w:rFonts w:ascii="Arial" w:hAnsi="Arial"/>
                <w:color w:val="000000" w:themeColor="text1"/>
              </w:rPr>
              <w:t>env. 3 h</w:t>
            </w:r>
          </w:p>
        </w:tc>
      </w:tr>
      <w:tr w:rsidR="00CD483F" w:rsidRPr="00F44830" w14:paraId="1A6AF039" w14:textId="77777777" w:rsidTr="00CD483F">
        <w:tc>
          <w:tcPr>
            <w:tcW w:w="0" w:type="auto"/>
            <w:vAlign w:val="center"/>
          </w:tcPr>
          <w:p w14:paraId="57BFB325" w14:textId="6AC9CBF1" w:rsidR="00CD483F" w:rsidRPr="00F44830" w:rsidRDefault="00CD483F" w:rsidP="00F8790E">
            <w:pPr>
              <w:keepLines/>
              <w:widowControl w:val="0"/>
              <w:ind w:right="-57"/>
              <w:rPr>
                <w:rFonts w:ascii="Arial" w:hAnsi="Arial" w:cs="Arial"/>
                <w:color w:val="000000"/>
              </w:rPr>
            </w:pPr>
            <w:r w:rsidRPr="00F44830">
              <w:rPr>
                <w:rFonts w:ascii="Arial" w:hAnsi="Arial"/>
                <w:color w:val="000000"/>
              </w:rPr>
              <w:t>Recharge rapide (15 min, LDAC)</w:t>
            </w:r>
          </w:p>
        </w:tc>
        <w:tc>
          <w:tcPr>
            <w:tcW w:w="1536" w:type="dxa"/>
            <w:vAlign w:val="center"/>
          </w:tcPr>
          <w:p w14:paraId="704888AD" w14:textId="5AA1BF01" w:rsidR="00CD483F" w:rsidRPr="00F44830" w:rsidRDefault="00CD483F" w:rsidP="00F8790E">
            <w:pPr>
              <w:keepLines/>
              <w:widowControl w:val="0"/>
              <w:ind w:right="-57"/>
              <w:rPr>
                <w:rFonts w:ascii="Arial" w:hAnsi="Arial" w:cs="Arial"/>
                <w:color w:val="000000"/>
              </w:rPr>
            </w:pPr>
            <w:r w:rsidRPr="00F44830">
              <w:rPr>
                <w:rFonts w:ascii="Arial" w:hAnsi="Arial"/>
                <w:color w:val="000000"/>
              </w:rPr>
              <w:t>Casque</w:t>
            </w:r>
          </w:p>
        </w:tc>
        <w:tc>
          <w:tcPr>
            <w:tcW w:w="2424" w:type="dxa"/>
          </w:tcPr>
          <w:p w14:paraId="29B046D1" w14:textId="74B226D0"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45 min. (NC activée)</w:t>
            </w:r>
          </w:p>
          <w:p w14:paraId="6A997E0A" w14:textId="077D31DA"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50 min. (NC désactivée)</w:t>
            </w:r>
          </w:p>
        </w:tc>
        <w:tc>
          <w:tcPr>
            <w:tcW w:w="2404" w:type="dxa"/>
            <w:vAlign w:val="center"/>
          </w:tcPr>
          <w:p w14:paraId="1D8535BA"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w:t>
            </w:r>
          </w:p>
        </w:tc>
      </w:tr>
      <w:tr w:rsidR="00CD483F" w:rsidRPr="00F44830" w14:paraId="0D44975E" w14:textId="77777777" w:rsidTr="00CD483F">
        <w:tc>
          <w:tcPr>
            <w:tcW w:w="0" w:type="auto"/>
            <w:vAlign w:val="center"/>
          </w:tcPr>
          <w:p w14:paraId="138E7168" w14:textId="68EE2DC4" w:rsidR="00CD483F" w:rsidRPr="00F44830" w:rsidRDefault="00CD483F" w:rsidP="00F8790E">
            <w:pPr>
              <w:keepLines/>
              <w:widowControl w:val="0"/>
              <w:ind w:right="-57"/>
              <w:rPr>
                <w:rFonts w:ascii="Arial" w:hAnsi="Arial" w:cs="Arial"/>
                <w:color w:val="000000"/>
              </w:rPr>
            </w:pPr>
            <w:r w:rsidRPr="00F44830">
              <w:rPr>
                <w:rFonts w:ascii="Arial" w:hAnsi="Arial"/>
                <w:color w:val="000000"/>
              </w:rPr>
              <w:t>Recharge rapide (15 min, AAC)</w:t>
            </w:r>
          </w:p>
        </w:tc>
        <w:tc>
          <w:tcPr>
            <w:tcW w:w="1536" w:type="dxa"/>
            <w:vAlign w:val="center"/>
          </w:tcPr>
          <w:p w14:paraId="5AA16D2F" w14:textId="145EB38A" w:rsidR="00CD483F" w:rsidRPr="00F44830" w:rsidRDefault="00CD483F" w:rsidP="00F8790E">
            <w:pPr>
              <w:keepLines/>
              <w:widowControl w:val="0"/>
              <w:ind w:right="-57"/>
              <w:rPr>
                <w:rFonts w:ascii="Arial" w:hAnsi="Arial" w:cs="Arial"/>
                <w:color w:val="000000"/>
              </w:rPr>
            </w:pPr>
            <w:r w:rsidRPr="00F44830">
              <w:rPr>
                <w:rFonts w:ascii="Arial" w:hAnsi="Arial"/>
                <w:color w:val="000000"/>
              </w:rPr>
              <w:t>Casque</w:t>
            </w:r>
          </w:p>
        </w:tc>
        <w:tc>
          <w:tcPr>
            <w:tcW w:w="2424" w:type="dxa"/>
          </w:tcPr>
          <w:p w14:paraId="7DE68C12" w14:textId="600F3BA3"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70 min. (NC activée)</w:t>
            </w:r>
          </w:p>
          <w:p w14:paraId="1098933E" w14:textId="3004049F"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80 min. (NC désactivée)</w:t>
            </w:r>
          </w:p>
        </w:tc>
        <w:tc>
          <w:tcPr>
            <w:tcW w:w="2404" w:type="dxa"/>
            <w:vAlign w:val="center"/>
          </w:tcPr>
          <w:p w14:paraId="48555903"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90 min</w:t>
            </w:r>
          </w:p>
        </w:tc>
      </w:tr>
      <w:tr w:rsidR="00CD483F" w:rsidRPr="00ED130C" w14:paraId="395062C9" w14:textId="77777777" w:rsidTr="00CD483F">
        <w:tc>
          <w:tcPr>
            <w:tcW w:w="0" w:type="auto"/>
            <w:vAlign w:val="center"/>
          </w:tcPr>
          <w:p w14:paraId="1B6FAB5F"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Veille</w:t>
            </w:r>
          </w:p>
        </w:tc>
        <w:tc>
          <w:tcPr>
            <w:tcW w:w="1536" w:type="dxa"/>
            <w:vAlign w:val="center"/>
          </w:tcPr>
          <w:p w14:paraId="260E1429" w14:textId="2532105F" w:rsidR="00CD483F" w:rsidRPr="00F44830" w:rsidRDefault="00CD483F" w:rsidP="00F8790E">
            <w:pPr>
              <w:keepLines/>
              <w:widowControl w:val="0"/>
              <w:ind w:right="-57"/>
              <w:rPr>
                <w:rFonts w:ascii="Arial" w:hAnsi="Arial" w:cs="Arial"/>
                <w:color w:val="000000"/>
              </w:rPr>
            </w:pPr>
            <w:r w:rsidRPr="00F44830">
              <w:rPr>
                <w:rFonts w:ascii="Arial" w:hAnsi="Arial"/>
                <w:color w:val="000000"/>
              </w:rPr>
              <w:t>Casque</w:t>
            </w:r>
          </w:p>
        </w:tc>
        <w:tc>
          <w:tcPr>
            <w:tcW w:w="2424" w:type="dxa"/>
          </w:tcPr>
          <w:p w14:paraId="052828AA" w14:textId="0DA27DF0"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9 h (NC activée)</w:t>
            </w:r>
          </w:p>
          <w:p w14:paraId="70ACA4F9" w14:textId="2585348F"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15 h (NC désactivée, Auto Power hors service)</w:t>
            </w:r>
          </w:p>
        </w:tc>
        <w:tc>
          <w:tcPr>
            <w:tcW w:w="2404" w:type="dxa"/>
            <w:vAlign w:val="center"/>
          </w:tcPr>
          <w:p w14:paraId="2A41CC89" w14:textId="023E0C19" w:rsidR="00CD483F" w:rsidRPr="00ED130C" w:rsidRDefault="00CD483F" w:rsidP="00F8790E">
            <w:pPr>
              <w:keepLines/>
              <w:widowControl w:val="0"/>
              <w:ind w:right="-57"/>
              <w:rPr>
                <w:rFonts w:ascii="Arial" w:hAnsi="Arial" w:cs="Arial"/>
                <w:color w:val="000000"/>
                <w:lang w:val="en-US"/>
              </w:rPr>
            </w:pPr>
            <w:r w:rsidRPr="00ED130C">
              <w:rPr>
                <w:rFonts w:ascii="Arial" w:hAnsi="Arial"/>
                <w:color w:val="000000"/>
                <w:lang w:val="en-US"/>
              </w:rPr>
              <w:t>env. 19 h (Auto Power hors service)</w:t>
            </w:r>
          </w:p>
        </w:tc>
      </w:tr>
      <w:tr w:rsidR="00CD483F" w:rsidRPr="00F44830" w14:paraId="46253DEC" w14:textId="77777777" w:rsidTr="00CD483F">
        <w:tc>
          <w:tcPr>
            <w:tcW w:w="0" w:type="auto"/>
            <w:vMerge w:val="restart"/>
            <w:vAlign w:val="center"/>
          </w:tcPr>
          <w:p w14:paraId="5BEA89A4"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lastRenderedPageBreak/>
              <w:t>Poids</w:t>
            </w:r>
          </w:p>
        </w:tc>
        <w:tc>
          <w:tcPr>
            <w:tcW w:w="1536" w:type="dxa"/>
            <w:vAlign w:val="center"/>
          </w:tcPr>
          <w:p w14:paraId="4FAF4380" w14:textId="0FFF77C8" w:rsidR="00CD483F" w:rsidRPr="00F44830" w:rsidRDefault="00CD483F" w:rsidP="00F8790E">
            <w:pPr>
              <w:keepLines/>
              <w:widowControl w:val="0"/>
              <w:ind w:right="-57"/>
              <w:rPr>
                <w:rFonts w:ascii="Arial" w:hAnsi="Arial" w:cs="Arial"/>
                <w:color w:val="000000"/>
              </w:rPr>
            </w:pPr>
            <w:r w:rsidRPr="00F44830">
              <w:rPr>
                <w:rFonts w:ascii="Arial" w:hAnsi="Arial"/>
                <w:color w:val="000000"/>
              </w:rPr>
              <w:t>Casque (un côté, D et G identiques)</w:t>
            </w:r>
          </w:p>
        </w:tc>
        <w:tc>
          <w:tcPr>
            <w:tcW w:w="2424" w:type="dxa"/>
          </w:tcPr>
          <w:p w14:paraId="11BD670F"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7 grammes</w:t>
            </w:r>
          </w:p>
        </w:tc>
        <w:tc>
          <w:tcPr>
            <w:tcW w:w="2404" w:type="dxa"/>
            <w:vAlign w:val="center"/>
          </w:tcPr>
          <w:p w14:paraId="2A2770F5"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5 grammes</w:t>
            </w:r>
          </w:p>
        </w:tc>
      </w:tr>
      <w:tr w:rsidR="00CD483F" w:rsidRPr="00F44830" w14:paraId="0CB36BA0" w14:textId="77777777" w:rsidTr="00CD483F">
        <w:tc>
          <w:tcPr>
            <w:tcW w:w="0" w:type="auto"/>
            <w:vMerge/>
            <w:vAlign w:val="center"/>
          </w:tcPr>
          <w:p w14:paraId="1DC55530" w14:textId="77777777" w:rsidR="00CD483F" w:rsidRPr="00F44830" w:rsidRDefault="00CD483F" w:rsidP="00F8790E">
            <w:pPr>
              <w:keepLines/>
              <w:widowControl w:val="0"/>
              <w:ind w:right="-57"/>
              <w:rPr>
                <w:rFonts w:ascii="Arial" w:hAnsi="Arial" w:cs="Arial"/>
                <w:color w:val="000000"/>
                <w:lang w:bidi="en-US"/>
              </w:rPr>
            </w:pPr>
          </w:p>
        </w:tc>
        <w:tc>
          <w:tcPr>
            <w:tcW w:w="1536" w:type="dxa"/>
            <w:vAlign w:val="center"/>
          </w:tcPr>
          <w:p w14:paraId="3661CCBC"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Boîtier de charge</w:t>
            </w:r>
          </w:p>
        </w:tc>
        <w:tc>
          <w:tcPr>
            <w:tcW w:w="2424" w:type="dxa"/>
          </w:tcPr>
          <w:p w14:paraId="60F807E9"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45 grammes</w:t>
            </w:r>
          </w:p>
        </w:tc>
        <w:tc>
          <w:tcPr>
            <w:tcW w:w="2404" w:type="dxa"/>
            <w:vAlign w:val="center"/>
          </w:tcPr>
          <w:p w14:paraId="265457A7"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env. 30 grammes</w:t>
            </w:r>
          </w:p>
        </w:tc>
      </w:tr>
      <w:tr w:rsidR="00CD483F" w:rsidRPr="00F44830" w14:paraId="6DE55C43" w14:textId="77777777" w:rsidTr="00CD483F">
        <w:trPr>
          <w:trHeight w:val="940"/>
        </w:trPr>
        <w:tc>
          <w:tcPr>
            <w:tcW w:w="4234" w:type="dxa"/>
            <w:gridSpan w:val="2"/>
            <w:vAlign w:val="center"/>
          </w:tcPr>
          <w:p w14:paraId="5A349750"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Accessoires fournis</w:t>
            </w:r>
          </w:p>
        </w:tc>
        <w:tc>
          <w:tcPr>
            <w:tcW w:w="2424" w:type="dxa"/>
          </w:tcPr>
          <w:p w14:paraId="2E9DCF20" w14:textId="5BF08419" w:rsidR="00CD483F" w:rsidRPr="00F44830" w:rsidRDefault="00A830F4" w:rsidP="00F8790E">
            <w:pPr>
              <w:keepLines/>
              <w:widowControl w:val="0"/>
              <w:ind w:right="-57"/>
              <w:rPr>
                <w:rFonts w:ascii="Arial" w:hAnsi="Arial" w:cs="Arial"/>
                <w:color w:val="000000"/>
              </w:rPr>
            </w:pPr>
            <w:r>
              <w:rPr>
                <w:rFonts w:ascii="Arial" w:hAnsi="Arial"/>
                <w:color w:val="000000"/>
              </w:rPr>
              <w:t>Câble de charge USB</w:t>
            </w:r>
            <w:r w:rsidR="00CD483F" w:rsidRPr="00F44830">
              <w:rPr>
                <w:rFonts w:ascii="Arial" w:hAnsi="Arial"/>
                <w:color w:val="000000"/>
              </w:rPr>
              <w:t>: env. 0,2 m</w:t>
            </w:r>
          </w:p>
          <w:p w14:paraId="771FCA26" w14:textId="43D74606" w:rsidR="00CD483F" w:rsidRPr="00ED130C" w:rsidRDefault="00332C8A" w:rsidP="00F8790E">
            <w:pPr>
              <w:keepLines/>
              <w:widowControl w:val="0"/>
              <w:ind w:right="-57"/>
              <w:rPr>
                <w:rFonts w:ascii="Arial" w:hAnsi="Arial" w:cs="Arial"/>
                <w:color w:val="000000"/>
                <w:lang w:val="en-US"/>
              </w:rPr>
            </w:pPr>
            <w:r w:rsidRPr="00ED130C">
              <w:rPr>
                <w:rFonts w:ascii="Arial" w:hAnsi="Arial"/>
                <w:color w:val="000000"/>
                <w:lang w:val="en-US"/>
              </w:rPr>
              <w:t>Sept embouts (XS1, XS2, S1, S2, M, L, XL)</w:t>
            </w:r>
          </w:p>
        </w:tc>
        <w:tc>
          <w:tcPr>
            <w:tcW w:w="2404" w:type="dxa"/>
            <w:vAlign w:val="center"/>
          </w:tcPr>
          <w:p w14:paraId="199B179B"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Câble USB 0,5 m, quatre embouts (XS, S, M, L)</w:t>
            </w:r>
          </w:p>
        </w:tc>
      </w:tr>
      <w:tr w:rsidR="00CD483F" w:rsidRPr="00F44830" w14:paraId="0C26872C" w14:textId="77777777" w:rsidTr="00CD483F">
        <w:tc>
          <w:tcPr>
            <w:tcW w:w="0" w:type="auto"/>
            <w:vMerge w:val="restart"/>
            <w:vAlign w:val="center"/>
          </w:tcPr>
          <w:p w14:paraId="13117712"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Norme Bluetooth</w:t>
            </w:r>
          </w:p>
        </w:tc>
        <w:tc>
          <w:tcPr>
            <w:tcW w:w="1536" w:type="dxa"/>
            <w:vAlign w:val="center"/>
          </w:tcPr>
          <w:p w14:paraId="2011A36A"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Version</w:t>
            </w:r>
          </w:p>
        </w:tc>
        <w:tc>
          <w:tcPr>
            <w:tcW w:w="2424" w:type="dxa"/>
          </w:tcPr>
          <w:p w14:paraId="5FB6E3FC"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5.2</w:t>
            </w:r>
          </w:p>
        </w:tc>
        <w:tc>
          <w:tcPr>
            <w:tcW w:w="2404" w:type="dxa"/>
            <w:vAlign w:val="center"/>
          </w:tcPr>
          <w:p w14:paraId="06552985"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5.2</w:t>
            </w:r>
          </w:p>
        </w:tc>
      </w:tr>
      <w:tr w:rsidR="00CD483F" w:rsidRPr="00F44830" w14:paraId="7AFD2CEE" w14:textId="77777777" w:rsidTr="00CD483F">
        <w:tc>
          <w:tcPr>
            <w:tcW w:w="0" w:type="auto"/>
            <w:vMerge/>
            <w:vAlign w:val="center"/>
          </w:tcPr>
          <w:p w14:paraId="3D1C4AC6" w14:textId="77777777" w:rsidR="00CD483F" w:rsidRPr="00F44830" w:rsidRDefault="00CD483F" w:rsidP="00F8790E">
            <w:pPr>
              <w:keepLines/>
              <w:widowControl w:val="0"/>
              <w:ind w:right="-57"/>
              <w:rPr>
                <w:rFonts w:ascii="Arial" w:hAnsi="Arial" w:cs="Arial"/>
                <w:color w:val="000000"/>
                <w:lang w:bidi="en-US"/>
              </w:rPr>
            </w:pPr>
          </w:p>
        </w:tc>
        <w:tc>
          <w:tcPr>
            <w:tcW w:w="1536" w:type="dxa"/>
            <w:vAlign w:val="center"/>
          </w:tcPr>
          <w:p w14:paraId="016D52B8"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Profils pris en charge</w:t>
            </w:r>
          </w:p>
        </w:tc>
        <w:tc>
          <w:tcPr>
            <w:tcW w:w="2424" w:type="dxa"/>
          </w:tcPr>
          <w:p w14:paraId="5A0B0694"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A2DP, AVRCP, HSP, HFP</w:t>
            </w:r>
          </w:p>
        </w:tc>
        <w:tc>
          <w:tcPr>
            <w:tcW w:w="2404" w:type="dxa"/>
            <w:vAlign w:val="center"/>
          </w:tcPr>
          <w:p w14:paraId="74083C46"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A2DP, AVRCP, HSP, HFP</w:t>
            </w:r>
          </w:p>
        </w:tc>
      </w:tr>
      <w:tr w:rsidR="00CD483F" w:rsidRPr="00F44830" w14:paraId="1C564F18" w14:textId="77777777" w:rsidTr="00CD483F">
        <w:tc>
          <w:tcPr>
            <w:tcW w:w="0" w:type="auto"/>
            <w:vMerge/>
            <w:vAlign w:val="center"/>
          </w:tcPr>
          <w:p w14:paraId="5DB1AF0E" w14:textId="77777777" w:rsidR="00CD483F" w:rsidRPr="00F44830" w:rsidRDefault="00CD483F" w:rsidP="00F8790E">
            <w:pPr>
              <w:keepLines/>
              <w:widowControl w:val="0"/>
              <w:ind w:right="-57"/>
              <w:rPr>
                <w:rFonts w:ascii="Arial" w:hAnsi="Arial" w:cs="Arial"/>
                <w:color w:val="000000"/>
                <w:lang w:bidi="en-US"/>
              </w:rPr>
            </w:pPr>
          </w:p>
        </w:tc>
        <w:tc>
          <w:tcPr>
            <w:tcW w:w="1536" w:type="dxa"/>
            <w:vAlign w:val="center"/>
          </w:tcPr>
          <w:p w14:paraId="04958B06"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Codec</w:t>
            </w:r>
          </w:p>
        </w:tc>
        <w:tc>
          <w:tcPr>
            <w:tcW w:w="2424" w:type="dxa"/>
          </w:tcPr>
          <w:p w14:paraId="78031DF9"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SBC, AAC, LADC</w:t>
            </w:r>
          </w:p>
        </w:tc>
        <w:tc>
          <w:tcPr>
            <w:tcW w:w="2404" w:type="dxa"/>
            <w:vAlign w:val="center"/>
          </w:tcPr>
          <w:p w14:paraId="2AA1CD86"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SBC, AAC</w:t>
            </w:r>
          </w:p>
        </w:tc>
      </w:tr>
      <w:tr w:rsidR="00CD483F" w:rsidRPr="00F44830" w14:paraId="7C8C43A1" w14:textId="77777777" w:rsidTr="00CD483F">
        <w:tc>
          <w:tcPr>
            <w:tcW w:w="0" w:type="auto"/>
            <w:vMerge/>
            <w:vAlign w:val="center"/>
          </w:tcPr>
          <w:p w14:paraId="36251526" w14:textId="77777777" w:rsidR="00CD483F" w:rsidRPr="00F44830" w:rsidRDefault="00CD483F" w:rsidP="00F8790E">
            <w:pPr>
              <w:keepLines/>
              <w:widowControl w:val="0"/>
              <w:ind w:right="-57"/>
              <w:rPr>
                <w:rFonts w:ascii="Arial" w:hAnsi="Arial" w:cs="Arial"/>
                <w:color w:val="000000"/>
                <w:lang w:bidi="en-US"/>
              </w:rPr>
            </w:pPr>
          </w:p>
        </w:tc>
        <w:tc>
          <w:tcPr>
            <w:tcW w:w="1536" w:type="dxa"/>
            <w:vAlign w:val="center"/>
          </w:tcPr>
          <w:p w14:paraId="47A92CF1"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Portée</w:t>
            </w:r>
          </w:p>
        </w:tc>
        <w:tc>
          <w:tcPr>
            <w:tcW w:w="2424" w:type="dxa"/>
          </w:tcPr>
          <w:p w14:paraId="402E0719" w14:textId="34A61BE3" w:rsidR="00CD483F" w:rsidRPr="00F44830" w:rsidRDefault="00CD483F" w:rsidP="00F8790E">
            <w:pPr>
              <w:keepLines/>
              <w:widowControl w:val="0"/>
              <w:ind w:right="-57"/>
              <w:rPr>
                <w:rFonts w:ascii="Arial" w:hAnsi="Arial" w:cs="Arial"/>
                <w:color w:val="000000"/>
              </w:rPr>
            </w:pPr>
            <w:r w:rsidRPr="00F44830">
              <w:rPr>
                <w:rFonts w:ascii="Arial" w:hAnsi="Arial"/>
                <w:color w:val="000000"/>
              </w:rPr>
              <w:t>jusqu’à 10 m</w:t>
            </w:r>
          </w:p>
        </w:tc>
        <w:tc>
          <w:tcPr>
            <w:tcW w:w="2404" w:type="dxa"/>
            <w:vAlign w:val="center"/>
          </w:tcPr>
          <w:p w14:paraId="40D312FD" w14:textId="6388A6C9" w:rsidR="00CD483F" w:rsidRPr="00F44830" w:rsidRDefault="00CD483F" w:rsidP="00F8790E">
            <w:pPr>
              <w:keepLines/>
              <w:widowControl w:val="0"/>
              <w:ind w:right="-57"/>
              <w:rPr>
                <w:rFonts w:ascii="Arial" w:hAnsi="Arial" w:cs="Arial"/>
                <w:color w:val="000000"/>
              </w:rPr>
            </w:pPr>
            <w:r w:rsidRPr="00F44830">
              <w:rPr>
                <w:rFonts w:ascii="Arial" w:hAnsi="Arial"/>
                <w:color w:val="000000"/>
              </w:rPr>
              <w:t>jusqu’à 10 m</w:t>
            </w:r>
          </w:p>
        </w:tc>
      </w:tr>
      <w:tr w:rsidR="00CD483F" w:rsidRPr="00F44830" w14:paraId="499CDF86" w14:textId="77777777" w:rsidTr="00CD483F">
        <w:tc>
          <w:tcPr>
            <w:tcW w:w="4234" w:type="dxa"/>
            <w:gridSpan w:val="2"/>
            <w:vAlign w:val="center"/>
          </w:tcPr>
          <w:p w14:paraId="2C0B81E2" w14:textId="0C734643" w:rsidR="00CD483F" w:rsidRPr="00F44830" w:rsidRDefault="00CD483F" w:rsidP="00F8790E">
            <w:pPr>
              <w:keepLines/>
              <w:widowControl w:val="0"/>
              <w:ind w:right="-57"/>
              <w:rPr>
                <w:rFonts w:ascii="Arial" w:hAnsi="Arial" w:cs="Arial"/>
                <w:color w:val="000000"/>
              </w:rPr>
            </w:pPr>
            <w:r w:rsidRPr="00F44830">
              <w:rPr>
                <w:rFonts w:ascii="Arial" w:hAnsi="Arial"/>
                <w:color w:val="000000"/>
              </w:rPr>
              <w:t>Protection contre l’eau</w:t>
            </w:r>
          </w:p>
        </w:tc>
        <w:tc>
          <w:tcPr>
            <w:tcW w:w="2424" w:type="dxa"/>
          </w:tcPr>
          <w:p w14:paraId="50828175" w14:textId="6F984C7B" w:rsidR="00CD483F" w:rsidRPr="00F44830" w:rsidRDefault="00CD483F" w:rsidP="00F8790E">
            <w:pPr>
              <w:keepLines/>
              <w:widowControl w:val="0"/>
              <w:ind w:right="-57"/>
              <w:rPr>
                <w:rFonts w:ascii="Arial" w:hAnsi="Arial" w:cs="Arial"/>
                <w:color w:val="000000"/>
              </w:rPr>
            </w:pPr>
            <w:r w:rsidRPr="00F44830">
              <w:rPr>
                <w:rFonts w:ascii="Arial" w:hAnsi="Arial"/>
                <w:color w:val="000000"/>
              </w:rPr>
              <w:t>IPX4 (casque)</w:t>
            </w:r>
          </w:p>
        </w:tc>
        <w:tc>
          <w:tcPr>
            <w:tcW w:w="2404" w:type="dxa"/>
            <w:vAlign w:val="center"/>
          </w:tcPr>
          <w:p w14:paraId="39AD54D9" w14:textId="40BAFC46" w:rsidR="00CD483F" w:rsidRPr="00F44830" w:rsidRDefault="00CD483F" w:rsidP="00F8790E">
            <w:pPr>
              <w:keepLines/>
              <w:widowControl w:val="0"/>
              <w:ind w:right="-57"/>
              <w:rPr>
                <w:rFonts w:ascii="Arial" w:hAnsi="Arial" w:cs="Arial"/>
                <w:color w:val="000000"/>
              </w:rPr>
            </w:pPr>
            <w:r w:rsidRPr="00F44830">
              <w:rPr>
                <w:rFonts w:ascii="Arial" w:hAnsi="Arial"/>
                <w:color w:val="000000"/>
              </w:rPr>
              <w:t>IPX 4 (casque)</w:t>
            </w:r>
          </w:p>
        </w:tc>
      </w:tr>
      <w:tr w:rsidR="00CD483F" w:rsidRPr="00F44830" w14:paraId="0DB93BA0" w14:textId="77777777" w:rsidTr="00CD483F">
        <w:tc>
          <w:tcPr>
            <w:tcW w:w="4234" w:type="dxa"/>
            <w:gridSpan w:val="2"/>
            <w:vAlign w:val="center"/>
          </w:tcPr>
          <w:p w14:paraId="2237F797" w14:textId="606CF15B" w:rsidR="00CD483F" w:rsidRPr="00F44830" w:rsidRDefault="00CD483F" w:rsidP="00F8790E">
            <w:pPr>
              <w:keepLines/>
              <w:widowControl w:val="0"/>
              <w:ind w:right="-57"/>
              <w:rPr>
                <w:rFonts w:ascii="Arial" w:hAnsi="Arial" w:cs="Arial"/>
                <w:color w:val="000000"/>
              </w:rPr>
            </w:pPr>
            <w:r w:rsidRPr="00F44830">
              <w:rPr>
                <w:rFonts w:ascii="Arial" w:hAnsi="Arial"/>
                <w:color w:val="000000"/>
              </w:rPr>
              <w:t>Double réduction de bruit hybride</w:t>
            </w:r>
          </w:p>
        </w:tc>
        <w:tc>
          <w:tcPr>
            <w:tcW w:w="2424" w:type="dxa"/>
          </w:tcPr>
          <w:p w14:paraId="58222283"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w:t>
            </w:r>
          </w:p>
        </w:tc>
        <w:tc>
          <w:tcPr>
            <w:tcW w:w="2404" w:type="dxa"/>
            <w:vAlign w:val="center"/>
          </w:tcPr>
          <w:p w14:paraId="3092E072" w14:textId="77777777" w:rsidR="00CD483F" w:rsidRPr="00F44830" w:rsidRDefault="00CD483F" w:rsidP="00F8790E">
            <w:pPr>
              <w:keepLines/>
              <w:widowControl w:val="0"/>
              <w:ind w:right="-57"/>
              <w:rPr>
                <w:rFonts w:ascii="Arial" w:hAnsi="Arial" w:cs="Arial"/>
                <w:color w:val="000000"/>
              </w:rPr>
            </w:pPr>
            <w:r w:rsidRPr="00F44830">
              <w:rPr>
                <w:rFonts w:ascii="Arial" w:hAnsi="Arial"/>
                <w:color w:val="000000"/>
              </w:rPr>
              <w:t>-</w:t>
            </w:r>
          </w:p>
        </w:tc>
      </w:tr>
    </w:tbl>
    <w:p w14:paraId="5280183B" w14:textId="77777777" w:rsidR="00CD483F" w:rsidRPr="00F44830" w:rsidRDefault="00CD483F" w:rsidP="00AE4118">
      <w:pPr>
        <w:keepLines/>
        <w:widowControl w:val="0"/>
        <w:spacing w:line="360" w:lineRule="auto"/>
        <w:ind w:right="-57"/>
        <w:jc w:val="both"/>
        <w:rPr>
          <w:rFonts w:ascii="Arial" w:hAnsi="Arial" w:cs="Arial"/>
          <w:color w:val="000000"/>
          <w:sz w:val="20"/>
          <w:lang w:bidi="en-US"/>
        </w:rPr>
      </w:pPr>
    </w:p>
    <w:p w14:paraId="58AA4043" w14:textId="77777777" w:rsidR="00456D28" w:rsidRPr="00F44830" w:rsidRDefault="00456D28" w:rsidP="00AE4118">
      <w:pPr>
        <w:keepLines/>
        <w:widowControl w:val="0"/>
        <w:spacing w:line="360" w:lineRule="auto"/>
        <w:ind w:right="-57"/>
        <w:jc w:val="both"/>
        <w:rPr>
          <w:rFonts w:ascii="Arial" w:hAnsi="Arial" w:cs="Arial"/>
          <w:color w:val="000000"/>
          <w:sz w:val="20"/>
          <w:lang w:bidi="en-US"/>
        </w:rPr>
      </w:pPr>
    </w:p>
    <w:p w14:paraId="0CD5DAF2" w14:textId="4E74076D" w:rsidR="00FD6A4F" w:rsidRPr="00F44830" w:rsidRDefault="00FD6A4F" w:rsidP="00FD6A4F">
      <w:pPr>
        <w:spacing w:line="360" w:lineRule="auto"/>
        <w:jc w:val="both"/>
        <w:outlineLvl w:val="0"/>
        <w:rPr>
          <w:rFonts w:ascii="Arial" w:hAnsi="Arial" w:cs="Arial"/>
          <w:b/>
          <w:sz w:val="28"/>
          <w:szCs w:val="28"/>
        </w:rPr>
      </w:pPr>
      <w:r w:rsidRPr="00F44830">
        <w:rPr>
          <w:rFonts w:ascii="Arial" w:hAnsi="Arial"/>
          <w:color w:val="000000"/>
          <w:sz w:val="20"/>
        </w:rPr>
        <w:t xml:space="preserve">Vous pouvez télécharger ce communiqué de presse ainsi que d’autres communiqués Technics et des images à imprimer sur </w:t>
      </w:r>
      <w:hyperlink r:id="rId8" w:history="1">
        <w:r w:rsidRPr="00F44830">
          <w:rPr>
            <w:rStyle w:val="Hyperlink"/>
            <w:rFonts w:ascii="Arial" w:hAnsi="Arial"/>
            <w:sz w:val="20"/>
          </w:rPr>
          <w:t>http://www.technics.com/de/news/</w:t>
        </w:r>
      </w:hyperlink>
      <w:r w:rsidRPr="00F44830">
        <w:rPr>
          <w:rFonts w:ascii="Arial" w:hAnsi="Arial"/>
          <w:color w:val="000000"/>
          <w:sz w:val="20"/>
        </w:rPr>
        <w:t>.</w:t>
      </w:r>
    </w:p>
    <w:p w14:paraId="033D2546" w14:textId="77777777" w:rsidR="00FD6A4F" w:rsidRPr="00F44830" w:rsidRDefault="00FD6A4F" w:rsidP="00FD6A4F">
      <w:pPr>
        <w:spacing w:line="360" w:lineRule="auto"/>
        <w:jc w:val="both"/>
        <w:rPr>
          <w:rFonts w:ascii="Arial" w:hAnsi="Arial" w:cs="Arial"/>
          <w:color w:val="000000"/>
          <w:sz w:val="20"/>
          <w:lang w:bidi="en-US"/>
        </w:rPr>
      </w:pPr>
    </w:p>
    <w:p w14:paraId="5BCB9A1D" w14:textId="1A8AA48B" w:rsidR="00FD6A4F" w:rsidRPr="00F44830" w:rsidRDefault="00FD6A4F" w:rsidP="00FD6A4F">
      <w:pPr>
        <w:spacing w:line="360" w:lineRule="auto"/>
        <w:rPr>
          <w:rFonts w:ascii="Arial" w:hAnsi="Arial" w:cs="Arial"/>
          <w:color w:val="000000"/>
          <w:sz w:val="20"/>
        </w:rPr>
      </w:pPr>
      <w:r w:rsidRPr="00F44830">
        <w:rPr>
          <w:rFonts w:ascii="Arial" w:hAnsi="Arial"/>
          <w:color w:val="000000"/>
          <w:sz w:val="20"/>
        </w:rPr>
        <w:t xml:space="preserve">De plus amples informations sur Technics sont également disponibles sur Internet à l’adresse </w:t>
      </w:r>
      <w:hyperlink r:id="rId9" w:history="1">
        <w:r w:rsidRPr="00F44830">
          <w:rPr>
            <w:rStyle w:val="Hyperlink"/>
            <w:rFonts w:ascii="Arial" w:hAnsi="Arial"/>
            <w:sz w:val="20"/>
          </w:rPr>
          <w:t>www.technics.com</w:t>
        </w:r>
      </w:hyperlink>
      <w:r w:rsidRPr="00F44830">
        <w:rPr>
          <w:rFonts w:ascii="Arial" w:hAnsi="Arial"/>
          <w:color w:val="000000"/>
          <w:sz w:val="20"/>
        </w:rPr>
        <w:t xml:space="preserve">, </w:t>
      </w:r>
      <w:hyperlink r:id="rId10" w:history="1">
        <w:r w:rsidRPr="00F44830">
          <w:rPr>
            <w:rStyle w:val="Hyperlink"/>
            <w:rFonts w:ascii="Arial" w:hAnsi="Arial"/>
            <w:sz w:val="20"/>
          </w:rPr>
          <w:t>www.facebook.com/technics.global</w:t>
        </w:r>
      </w:hyperlink>
      <w:r w:rsidRPr="00F44830">
        <w:rPr>
          <w:rFonts w:ascii="Arial" w:hAnsi="Arial"/>
          <w:color w:val="000000"/>
          <w:sz w:val="20"/>
        </w:rPr>
        <w:t xml:space="preserve">, sur Twitter via @technics et sur </w:t>
      </w:r>
      <w:hyperlink r:id="rId11" w:history="1">
        <w:r w:rsidRPr="00F44830">
          <w:rPr>
            <w:rStyle w:val="Hyperlink"/>
            <w:rFonts w:ascii="Arial" w:hAnsi="Arial"/>
            <w:sz w:val="20"/>
          </w:rPr>
          <w:t>https://www.youtube.com/TechnicsOfficial</w:t>
        </w:r>
      </w:hyperlink>
      <w:r w:rsidRPr="00F44830">
        <w:rPr>
          <w:rFonts w:ascii="Arial" w:hAnsi="Arial"/>
          <w:color w:val="000000"/>
          <w:sz w:val="20"/>
        </w:rPr>
        <w:t>.</w:t>
      </w:r>
    </w:p>
    <w:p w14:paraId="2CE42068" w14:textId="77777777" w:rsidR="00FD6A4F" w:rsidRPr="00F44830" w:rsidRDefault="00FD6A4F" w:rsidP="00FD6A4F">
      <w:pPr>
        <w:spacing w:line="360" w:lineRule="auto"/>
        <w:jc w:val="both"/>
        <w:rPr>
          <w:rFonts w:ascii="Arial" w:eastAsia="Times New Roman" w:hAnsi="Arial" w:cs="Arial"/>
          <w:b/>
          <w:sz w:val="20"/>
        </w:rPr>
      </w:pPr>
    </w:p>
    <w:p w14:paraId="46BC0667" w14:textId="77777777" w:rsidR="00FD6A4F" w:rsidRPr="00F44830" w:rsidRDefault="00FD6A4F" w:rsidP="00FD6A4F">
      <w:pPr>
        <w:spacing w:line="360" w:lineRule="auto"/>
        <w:rPr>
          <w:rFonts w:ascii="Arial" w:eastAsia="Times New Roman" w:hAnsi="Arial" w:cs="Arial"/>
          <w:b/>
          <w:sz w:val="20"/>
        </w:rPr>
      </w:pPr>
    </w:p>
    <w:p w14:paraId="3798769C" w14:textId="77777777" w:rsidR="00924FC4" w:rsidRPr="00F44830" w:rsidRDefault="00924FC4" w:rsidP="00924FC4">
      <w:pPr>
        <w:spacing w:line="360" w:lineRule="auto"/>
        <w:rPr>
          <w:rFonts w:ascii="Arial" w:eastAsia="Times New Roman" w:hAnsi="Arial" w:cs="Arial"/>
          <w:sz w:val="20"/>
        </w:rPr>
      </w:pPr>
      <w:r w:rsidRPr="00F44830">
        <w:rPr>
          <w:rFonts w:ascii="Arial" w:hAnsi="Arial"/>
          <w:b/>
          <w:sz w:val="20"/>
        </w:rPr>
        <w:t>Informations complémentaires:</w:t>
      </w:r>
      <w:r w:rsidRPr="00F44830">
        <w:rPr>
          <w:rFonts w:ascii="Arial" w:hAnsi="Arial"/>
          <w:b/>
          <w:sz w:val="20"/>
        </w:rPr>
        <w:br/>
      </w:r>
      <w:r w:rsidRPr="00F44830">
        <w:rPr>
          <w:rFonts w:ascii="Arial" w:hAnsi="Arial"/>
          <w:sz w:val="20"/>
        </w:rPr>
        <w:t>Panasonic Suisse</w:t>
      </w:r>
    </w:p>
    <w:p w14:paraId="6F0AFEA8" w14:textId="77777777" w:rsidR="00924FC4" w:rsidRPr="00F44830" w:rsidRDefault="00924FC4" w:rsidP="00924FC4">
      <w:pPr>
        <w:spacing w:line="360" w:lineRule="auto"/>
        <w:rPr>
          <w:rFonts w:ascii="Arial" w:eastAsia="Times New Roman" w:hAnsi="Arial" w:cs="Arial"/>
          <w:sz w:val="20"/>
        </w:rPr>
      </w:pPr>
      <w:r w:rsidRPr="00F44830">
        <w:rPr>
          <w:rFonts w:ascii="Arial" w:hAnsi="Arial"/>
          <w:sz w:val="20"/>
        </w:rPr>
        <w:t xml:space="preserve">Une succursale de la société Panasonic Marketing Europe GmbH </w:t>
      </w:r>
    </w:p>
    <w:p w14:paraId="13D877E2" w14:textId="77777777" w:rsidR="00924FC4" w:rsidRPr="009A0C5B" w:rsidRDefault="00924FC4" w:rsidP="00924FC4">
      <w:pPr>
        <w:spacing w:line="360" w:lineRule="auto"/>
        <w:rPr>
          <w:rFonts w:ascii="Arial" w:eastAsia="Times New Roman" w:hAnsi="Arial" w:cs="Arial"/>
          <w:sz w:val="20"/>
          <w:lang w:val="de-CH"/>
        </w:rPr>
      </w:pPr>
      <w:r w:rsidRPr="009A0C5B">
        <w:rPr>
          <w:rFonts w:ascii="Arial" w:hAnsi="Arial"/>
          <w:sz w:val="20"/>
          <w:lang w:val="de-CH"/>
        </w:rPr>
        <w:t>Grundstrasse 12</w:t>
      </w:r>
    </w:p>
    <w:p w14:paraId="727BCE86" w14:textId="77777777" w:rsidR="00924FC4" w:rsidRPr="009A0C5B" w:rsidRDefault="00924FC4" w:rsidP="00924FC4">
      <w:pPr>
        <w:spacing w:line="360" w:lineRule="auto"/>
        <w:rPr>
          <w:rFonts w:eastAsia="Times New Roman" w:cs="Arial"/>
          <w:lang w:val="de-CH"/>
        </w:rPr>
      </w:pPr>
      <w:r w:rsidRPr="009A0C5B">
        <w:rPr>
          <w:rFonts w:ascii="Arial" w:hAnsi="Arial"/>
          <w:sz w:val="20"/>
          <w:lang w:val="de-CH"/>
        </w:rPr>
        <w:t>6343 Rotkreuz</w:t>
      </w:r>
    </w:p>
    <w:p w14:paraId="3774D3FA" w14:textId="7DF77B1F" w:rsidR="00A97F8C" w:rsidRPr="00ED130C" w:rsidRDefault="00924FC4" w:rsidP="00ED130C">
      <w:pPr>
        <w:pStyle w:val="StandardWeb"/>
        <w:spacing w:line="360" w:lineRule="auto"/>
        <w:rPr>
          <w:rFonts w:ascii="Arial" w:eastAsia="MS Gothic" w:hAnsi="Arial" w:cs="Arial"/>
          <w:color w:val="000000"/>
          <w:lang w:val="de-CH"/>
        </w:rPr>
      </w:pPr>
      <w:r w:rsidRPr="009A0C5B">
        <w:rPr>
          <w:rStyle w:val="Fett"/>
          <w:rFonts w:ascii="Arial" w:hAnsi="Arial"/>
          <w:lang w:val="de-CH"/>
        </w:rPr>
        <w:t>Contact presse:</w:t>
      </w:r>
      <w:r w:rsidRPr="009A0C5B">
        <w:rPr>
          <w:rFonts w:ascii="Arial" w:hAnsi="Arial"/>
          <w:lang w:val="de-CH"/>
        </w:rPr>
        <w:br/>
        <w:t>Stephanie Stadelmann</w:t>
      </w:r>
      <w:r w:rsidRPr="009A0C5B">
        <w:rPr>
          <w:rFonts w:ascii="Arial" w:hAnsi="Arial"/>
          <w:lang w:val="de-CH"/>
        </w:rPr>
        <w:br/>
        <w:t>Tél.: + 41 (0)41 203 20 20</w:t>
      </w:r>
      <w:r w:rsidRPr="009A0C5B">
        <w:rPr>
          <w:rFonts w:ascii="Arial" w:hAnsi="Arial"/>
          <w:lang w:val="de-CH"/>
        </w:rPr>
        <w:br/>
        <w:t>E-mail: panasonic.ch@eu.panasonic.co</w:t>
      </w:r>
      <w:r w:rsidR="00ED130C">
        <w:rPr>
          <w:rFonts w:ascii="Arial" w:hAnsi="Arial"/>
          <w:lang w:val="de-CH"/>
        </w:rPr>
        <w:t>m</w:t>
      </w:r>
    </w:p>
    <w:sectPr w:rsidR="00A97F8C" w:rsidRPr="00ED130C">
      <w:headerReference w:type="default" r:id="rId12"/>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F7480" w14:textId="77777777" w:rsidR="00E02334" w:rsidRDefault="00E02334">
      <w:r>
        <w:separator/>
      </w:r>
    </w:p>
  </w:endnote>
  <w:endnote w:type="continuationSeparator" w:id="0">
    <w:p w14:paraId="06183780" w14:textId="77777777" w:rsidR="00E02334" w:rsidRDefault="00E0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eilt von: Langbehn, Mic"/>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FA18" w14:textId="77777777" w:rsidR="00E02334" w:rsidRDefault="00E02334">
      <w:r>
        <w:separator/>
      </w:r>
    </w:p>
  </w:footnote>
  <w:footnote w:type="continuationSeparator" w:id="0">
    <w:p w14:paraId="67528196" w14:textId="77777777" w:rsidR="00E02334" w:rsidRDefault="00E02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rFonts w:ascii="Calibri" w:hAnsi="Calibri"/>
        <w:b/>
        <w:noProof/>
        <w:color w:val="FF0000"/>
        <w:sz w:val="28"/>
        <w:lang w:val="de-CH" w:eastAsia="de-CH"/>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1"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8240" behindDoc="1" locked="1" layoutInCell="1" allowOverlap="1" wp14:anchorId="678C54BE" wp14:editId="0D9BF044">
          <wp:simplePos x="0" y="0"/>
          <wp:positionH relativeFrom="page">
            <wp:posOffset>0</wp:posOffset>
          </wp:positionH>
          <wp:positionV relativeFrom="page">
            <wp:posOffset>1497330</wp:posOffset>
          </wp:positionV>
          <wp:extent cx="5457825" cy="8648065"/>
          <wp:effectExtent l="0" t="0" r="9525" b="635"/>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C45E1"/>
    <w:multiLevelType w:val="hybridMultilevel"/>
    <w:tmpl w:val="43EC302E"/>
    <w:lvl w:ilvl="0" w:tplc="C616F45E">
      <w:numFmt w:val="bullet"/>
      <w:lvlText w:val=""/>
      <w:lvlJc w:val="left"/>
      <w:pPr>
        <w:ind w:left="720" w:hanging="360"/>
      </w:pPr>
      <w:rPr>
        <w:rFonts w:ascii="Wingdings" w:eastAsia="MS Mincho"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248375E9"/>
    <w:multiLevelType w:val="hybridMultilevel"/>
    <w:tmpl w:val="70EED5C8"/>
    <w:lvl w:ilvl="0" w:tplc="DE563476">
      <w:start w:val="1"/>
      <w:numFmt w:val="bullet"/>
      <w:lvlText w:val="•"/>
      <w:lvlJc w:val="left"/>
      <w:pPr>
        <w:tabs>
          <w:tab w:val="num" w:pos="720"/>
        </w:tabs>
        <w:ind w:left="720" w:hanging="360"/>
      </w:pPr>
      <w:rPr>
        <w:rFonts w:ascii="Arial" w:hAnsi="Arial" w:hint="default"/>
      </w:rPr>
    </w:lvl>
    <w:lvl w:ilvl="1" w:tplc="F29C095E" w:tentative="1">
      <w:start w:val="1"/>
      <w:numFmt w:val="bullet"/>
      <w:lvlText w:val="•"/>
      <w:lvlJc w:val="left"/>
      <w:pPr>
        <w:tabs>
          <w:tab w:val="num" w:pos="1440"/>
        </w:tabs>
        <w:ind w:left="1440" w:hanging="360"/>
      </w:pPr>
      <w:rPr>
        <w:rFonts w:ascii="Arial" w:hAnsi="Arial" w:hint="default"/>
      </w:rPr>
    </w:lvl>
    <w:lvl w:ilvl="2" w:tplc="DCD0AC84" w:tentative="1">
      <w:start w:val="1"/>
      <w:numFmt w:val="bullet"/>
      <w:lvlText w:val="•"/>
      <w:lvlJc w:val="left"/>
      <w:pPr>
        <w:tabs>
          <w:tab w:val="num" w:pos="2160"/>
        </w:tabs>
        <w:ind w:left="2160" w:hanging="360"/>
      </w:pPr>
      <w:rPr>
        <w:rFonts w:ascii="Arial" w:hAnsi="Arial" w:hint="default"/>
      </w:rPr>
    </w:lvl>
    <w:lvl w:ilvl="3" w:tplc="D27450C4" w:tentative="1">
      <w:start w:val="1"/>
      <w:numFmt w:val="bullet"/>
      <w:lvlText w:val="•"/>
      <w:lvlJc w:val="left"/>
      <w:pPr>
        <w:tabs>
          <w:tab w:val="num" w:pos="2880"/>
        </w:tabs>
        <w:ind w:left="2880" w:hanging="360"/>
      </w:pPr>
      <w:rPr>
        <w:rFonts w:ascii="Arial" w:hAnsi="Arial" w:hint="default"/>
      </w:rPr>
    </w:lvl>
    <w:lvl w:ilvl="4" w:tplc="CADAC894" w:tentative="1">
      <w:start w:val="1"/>
      <w:numFmt w:val="bullet"/>
      <w:lvlText w:val="•"/>
      <w:lvlJc w:val="left"/>
      <w:pPr>
        <w:tabs>
          <w:tab w:val="num" w:pos="3600"/>
        </w:tabs>
        <w:ind w:left="3600" w:hanging="360"/>
      </w:pPr>
      <w:rPr>
        <w:rFonts w:ascii="Arial" w:hAnsi="Arial" w:hint="default"/>
      </w:rPr>
    </w:lvl>
    <w:lvl w:ilvl="5" w:tplc="6A4ED28E" w:tentative="1">
      <w:start w:val="1"/>
      <w:numFmt w:val="bullet"/>
      <w:lvlText w:val="•"/>
      <w:lvlJc w:val="left"/>
      <w:pPr>
        <w:tabs>
          <w:tab w:val="num" w:pos="4320"/>
        </w:tabs>
        <w:ind w:left="4320" w:hanging="360"/>
      </w:pPr>
      <w:rPr>
        <w:rFonts w:ascii="Arial" w:hAnsi="Arial" w:hint="default"/>
      </w:rPr>
    </w:lvl>
    <w:lvl w:ilvl="6" w:tplc="0C4AF5B6" w:tentative="1">
      <w:start w:val="1"/>
      <w:numFmt w:val="bullet"/>
      <w:lvlText w:val="•"/>
      <w:lvlJc w:val="left"/>
      <w:pPr>
        <w:tabs>
          <w:tab w:val="num" w:pos="5040"/>
        </w:tabs>
        <w:ind w:left="5040" w:hanging="360"/>
      </w:pPr>
      <w:rPr>
        <w:rFonts w:ascii="Arial" w:hAnsi="Arial" w:hint="default"/>
      </w:rPr>
    </w:lvl>
    <w:lvl w:ilvl="7" w:tplc="D71E406C" w:tentative="1">
      <w:start w:val="1"/>
      <w:numFmt w:val="bullet"/>
      <w:lvlText w:val="•"/>
      <w:lvlJc w:val="left"/>
      <w:pPr>
        <w:tabs>
          <w:tab w:val="num" w:pos="5760"/>
        </w:tabs>
        <w:ind w:left="5760" w:hanging="360"/>
      </w:pPr>
      <w:rPr>
        <w:rFonts w:ascii="Arial" w:hAnsi="Arial" w:hint="default"/>
      </w:rPr>
    </w:lvl>
    <w:lvl w:ilvl="8" w:tplc="F65821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715D3"/>
    <w:multiLevelType w:val="hybridMultilevel"/>
    <w:tmpl w:val="FB78F666"/>
    <w:lvl w:ilvl="0" w:tplc="51B2A3BA">
      <w:start w:val="1"/>
      <w:numFmt w:val="bullet"/>
      <w:lvlText w:val="•"/>
      <w:lvlJc w:val="left"/>
      <w:pPr>
        <w:tabs>
          <w:tab w:val="num" w:pos="720"/>
        </w:tabs>
        <w:ind w:left="720" w:hanging="360"/>
      </w:pPr>
      <w:rPr>
        <w:rFonts w:ascii="Arial" w:hAnsi="Arial" w:hint="default"/>
      </w:rPr>
    </w:lvl>
    <w:lvl w:ilvl="1" w:tplc="C3BE05AC" w:tentative="1">
      <w:start w:val="1"/>
      <w:numFmt w:val="bullet"/>
      <w:lvlText w:val="•"/>
      <w:lvlJc w:val="left"/>
      <w:pPr>
        <w:tabs>
          <w:tab w:val="num" w:pos="1440"/>
        </w:tabs>
        <w:ind w:left="1440" w:hanging="360"/>
      </w:pPr>
      <w:rPr>
        <w:rFonts w:ascii="Arial" w:hAnsi="Arial" w:hint="default"/>
      </w:rPr>
    </w:lvl>
    <w:lvl w:ilvl="2" w:tplc="F1F24F8A" w:tentative="1">
      <w:start w:val="1"/>
      <w:numFmt w:val="bullet"/>
      <w:lvlText w:val="•"/>
      <w:lvlJc w:val="left"/>
      <w:pPr>
        <w:tabs>
          <w:tab w:val="num" w:pos="2160"/>
        </w:tabs>
        <w:ind w:left="2160" w:hanging="360"/>
      </w:pPr>
      <w:rPr>
        <w:rFonts w:ascii="Arial" w:hAnsi="Arial" w:hint="default"/>
      </w:rPr>
    </w:lvl>
    <w:lvl w:ilvl="3" w:tplc="C348146C" w:tentative="1">
      <w:start w:val="1"/>
      <w:numFmt w:val="bullet"/>
      <w:lvlText w:val="•"/>
      <w:lvlJc w:val="left"/>
      <w:pPr>
        <w:tabs>
          <w:tab w:val="num" w:pos="2880"/>
        </w:tabs>
        <w:ind w:left="2880" w:hanging="360"/>
      </w:pPr>
      <w:rPr>
        <w:rFonts w:ascii="Arial" w:hAnsi="Arial" w:hint="default"/>
      </w:rPr>
    </w:lvl>
    <w:lvl w:ilvl="4" w:tplc="E8A497A6" w:tentative="1">
      <w:start w:val="1"/>
      <w:numFmt w:val="bullet"/>
      <w:lvlText w:val="•"/>
      <w:lvlJc w:val="left"/>
      <w:pPr>
        <w:tabs>
          <w:tab w:val="num" w:pos="3600"/>
        </w:tabs>
        <w:ind w:left="3600" w:hanging="360"/>
      </w:pPr>
      <w:rPr>
        <w:rFonts w:ascii="Arial" w:hAnsi="Arial" w:hint="default"/>
      </w:rPr>
    </w:lvl>
    <w:lvl w:ilvl="5" w:tplc="59AA5386" w:tentative="1">
      <w:start w:val="1"/>
      <w:numFmt w:val="bullet"/>
      <w:lvlText w:val="•"/>
      <w:lvlJc w:val="left"/>
      <w:pPr>
        <w:tabs>
          <w:tab w:val="num" w:pos="4320"/>
        </w:tabs>
        <w:ind w:left="4320" w:hanging="360"/>
      </w:pPr>
      <w:rPr>
        <w:rFonts w:ascii="Arial" w:hAnsi="Arial" w:hint="default"/>
      </w:rPr>
    </w:lvl>
    <w:lvl w:ilvl="6" w:tplc="9334D664" w:tentative="1">
      <w:start w:val="1"/>
      <w:numFmt w:val="bullet"/>
      <w:lvlText w:val="•"/>
      <w:lvlJc w:val="left"/>
      <w:pPr>
        <w:tabs>
          <w:tab w:val="num" w:pos="5040"/>
        </w:tabs>
        <w:ind w:left="5040" w:hanging="360"/>
      </w:pPr>
      <w:rPr>
        <w:rFonts w:ascii="Arial" w:hAnsi="Arial" w:hint="default"/>
      </w:rPr>
    </w:lvl>
    <w:lvl w:ilvl="7" w:tplc="429E31D2" w:tentative="1">
      <w:start w:val="1"/>
      <w:numFmt w:val="bullet"/>
      <w:lvlText w:val="•"/>
      <w:lvlJc w:val="left"/>
      <w:pPr>
        <w:tabs>
          <w:tab w:val="num" w:pos="5760"/>
        </w:tabs>
        <w:ind w:left="5760" w:hanging="360"/>
      </w:pPr>
      <w:rPr>
        <w:rFonts w:ascii="Arial" w:hAnsi="Arial" w:hint="default"/>
      </w:rPr>
    </w:lvl>
    <w:lvl w:ilvl="8" w:tplc="B49447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2567E"/>
    <w:multiLevelType w:val="hybridMultilevel"/>
    <w:tmpl w:val="F2E8391E"/>
    <w:lvl w:ilvl="0" w:tplc="82D6D134">
      <w:start w:val="1"/>
      <w:numFmt w:val="bullet"/>
      <w:lvlText w:val=""/>
      <w:lvlJc w:val="left"/>
      <w:pPr>
        <w:tabs>
          <w:tab w:val="num" w:pos="720"/>
        </w:tabs>
        <w:ind w:left="720" w:hanging="360"/>
      </w:pPr>
      <w:rPr>
        <w:rFonts w:ascii="Wingdings" w:hAnsi="Wingdings" w:hint="default"/>
      </w:rPr>
    </w:lvl>
    <w:lvl w:ilvl="1" w:tplc="32266202" w:tentative="1">
      <w:start w:val="1"/>
      <w:numFmt w:val="bullet"/>
      <w:lvlText w:val=""/>
      <w:lvlJc w:val="left"/>
      <w:pPr>
        <w:tabs>
          <w:tab w:val="num" w:pos="1440"/>
        </w:tabs>
        <w:ind w:left="1440" w:hanging="360"/>
      </w:pPr>
      <w:rPr>
        <w:rFonts w:ascii="Wingdings" w:hAnsi="Wingdings" w:hint="default"/>
      </w:rPr>
    </w:lvl>
    <w:lvl w:ilvl="2" w:tplc="67D6E646" w:tentative="1">
      <w:start w:val="1"/>
      <w:numFmt w:val="bullet"/>
      <w:lvlText w:val=""/>
      <w:lvlJc w:val="left"/>
      <w:pPr>
        <w:tabs>
          <w:tab w:val="num" w:pos="2160"/>
        </w:tabs>
        <w:ind w:left="2160" w:hanging="360"/>
      </w:pPr>
      <w:rPr>
        <w:rFonts w:ascii="Wingdings" w:hAnsi="Wingdings" w:hint="default"/>
      </w:rPr>
    </w:lvl>
    <w:lvl w:ilvl="3" w:tplc="C2027924" w:tentative="1">
      <w:start w:val="1"/>
      <w:numFmt w:val="bullet"/>
      <w:lvlText w:val=""/>
      <w:lvlJc w:val="left"/>
      <w:pPr>
        <w:tabs>
          <w:tab w:val="num" w:pos="2880"/>
        </w:tabs>
        <w:ind w:left="2880" w:hanging="360"/>
      </w:pPr>
      <w:rPr>
        <w:rFonts w:ascii="Wingdings" w:hAnsi="Wingdings" w:hint="default"/>
      </w:rPr>
    </w:lvl>
    <w:lvl w:ilvl="4" w:tplc="E28A6F34" w:tentative="1">
      <w:start w:val="1"/>
      <w:numFmt w:val="bullet"/>
      <w:lvlText w:val=""/>
      <w:lvlJc w:val="left"/>
      <w:pPr>
        <w:tabs>
          <w:tab w:val="num" w:pos="3600"/>
        </w:tabs>
        <w:ind w:left="3600" w:hanging="360"/>
      </w:pPr>
      <w:rPr>
        <w:rFonts w:ascii="Wingdings" w:hAnsi="Wingdings" w:hint="default"/>
      </w:rPr>
    </w:lvl>
    <w:lvl w:ilvl="5" w:tplc="A100254A" w:tentative="1">
      <w:start w:val="1"/>
      <w:numFmt w:val="bullet"/>
      <w:lvlText w:val=""/>
      <w:lvlJc w:val="left"/>
      <w:pPr>
        <w:tabs>
          <w:tab w:val="num" w:pos="4320"/>
        </w:tabs>
        <w:ind w:left="4320" w:hanging="360"/>
      </w:pPr>
      <w:rPr>
        <w:rFonts w:ascii="Wingdings" w:hAnsi="Wingdings" w:hint="default"/>
      </w:rPr>
    </w:lvl>
    <w:lvl w:ilvl="6" w:tplc="03AAEEF6" w:tentative="1">
      <w:start w:val="1"/>
      <w:numFmt w:val="bullet"/>
      <w:lvlText w:val=""/>
      <w:lvlJc w:val="left"/>
      <w:pPr>
        <w:tabs>
          <w:tab w:val="num" w:pos="5040"/>
        </w:tabs>
        <w:ind w:left="5040" w:hanging="360"/>
      </w:pPr>
      <w:rPr>
        <w:rFonts w:ascii="Wingdings" w:hAnsi="Wingdings" w:hint="default"/>
      </w:rPr>
    </w:lvl>
    <w:lvl w:ilvl="7" w:tplc="EDD80950" w:tentative="1">
      <w:start w:val="1"/>
      <w:numFmt w:val="bullet"/>
      <w:lvlText w:val=""/>
      <w:lvlJc w:val="left"/>
      <w:pPr>
        <w:tabs>
          <w:tab w:val="num" w:pos="5760"/>
        </w:tabs>
        <w:ind w:left="5760" w:hanging="360"/>
      </w:pPr>
      <w:rPr>
        <w:rFonts w:ascii="Wingdings" w:hAnsi="Wingdings" w:hint="default"/>
      </w:rPr>
    </w:lvl>
    <w:lvl w:ilvl="8" w:tplc="A270294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2"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6"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055C1"/>
    <w:multiLevelType w:val="hybridMultilevel"/>
    <w:tmpl w:val="2A600C50"/>
    <w:lvl w:ilvl="0" w:tplc="B03803F2">
      <w:start w:val="1"/>
      <w:numFmt w:val="bullet"/>
      <w:lvlText w:val="•"/>
      <w:lvlJc w:val="left"/>
      <w:pPr>
        <w:tabs>
          <w:tab w:val="num" w:pos="720"/>
        </w:tabs>
        <w:ind w:left="720" w:hanging="360"/>
      </w:pPr>
      <w:rPr>
        <w:rFonts w:ascii="Arial" w:hAnsi="Arial" w:hint="default"/>
      </w:rPr>
    </w:lvl>
    <w:lvl w:ilvl="1" w:tplc="C6367DD8" w:tentative="1">
      <w:start w:val="1"/>
      <w:numFmt w:val="bullet"/>
      <w:lvlText w:val="•"/>
      <w:lvlJc w:val="left"/>
      <w:pPr>
        <w:tabs>
          <w:tab w:val="num" w:pos="1440"/>
        </w:tabs>
        <w:ind w:left="1440" w:hanging="360"/>
      </w:pPr>
      <w:rPr>
        <w:rFonts w:ascii="Arial" w:hAnsi="Arial" w:hint="default"/>
      </w:rPr>
    </w:lvl>
    <w:lvl w:ilvl="2" w:tplc="4FE6A5CC" w:tentative="1">
      <w:start w:val="1"/>
      <w:numFmt w:val="bullet"/>
      <w:lvlText w:val="•"/>
      <w:lvlJc w:val="left"/>
      <w:pPr>
        <w:tabs>
          <w:tab w:val="num" w:pos="2160"/>
        </w:tabs>
        <w:ind w:left="2160" w:hanging="360"/>
      </w:pPr>
      <w:rPr>
        <w:rFonts w:ascii="Arial" w:hAnsi="Arial" w:hint="default"/>
      </w:rPr>
    </w:lvl>
    <w:lvl w:ilvl="3" w:tplc="10F6FCCE" w:tentative="1">
      <w:start w:val="1"/>
      <w:numFmt w:val="bullet"/>
      <w:lvlText w:val="•"/>
      <w:lvlJc w:val="left"/>
      <w:pPr>
        <w:tabs>
          <w:tab w:val="num" w:pos="2880"/>
        </w:tabs>
        <w:ind w:left="2880" w:hanging="360"/>
      </w:pPr>
      <w:rPr>
        <w:rFonts w:ascii="Arial" w:hAnsi="Arial" w:hint="default"/>
      </w:rPr>
    </w:lvl>
    <w:lvl w:ilvl="4" w:tplc="F098C076" w:tentative="1">
      <w:start w:val="1"/>
      <w:numFmt w:val="bullet"/>
      <w:lvlText w:val="•"/>
      <w:lvlJc w:val="left"/>
      <w:pPr>
        <w:tabs>
          <w:tab w:val="num" w:pos="3600"/>
        </w:tabs>
        <w:ind w:left="3600" w:hanging="360"/>
      </w:pPr>
      <w:rPr>
        <w:rFonts w:ascii="Arial" w:hAnsi="Arial" w:hint="default"/>
      </w:rPr>
    </w:lvl>
    <w:lvl w:ilvl="5" w:tplc="FF80622E" w:tentative="1">
      <w:start w:val="1"/>
      <w:numFmt w:val="bullet"/>
      <w:lvlText w:val="•"/>
      <w:lvlJc w:val="left"/>
      <w:pPr>
        <w:tabs>
          <w:tab w:val="num" w:pos="4320"/>
        </w:tabs>
        <w:ind w:left="4320" w:hanging="360"/>
      </w:pPr>
      <w:rPr>
        <w:rFonts w:ascii="Arial" w:hAnsi="Arial" w:hint="default"/>
      </w:rPr>
    </w:lvl>
    <w:lvl w:ilvl="6" w:tplc="140EB258" w:tentative="1">
      <w:start w:val="1"/>
      <w:numFmt w:val="bullet"/>
      <w:lvlText w:val="•"/>
      <w:lvlJc w:val="left"/>
      <w:pPr>
        <w:tabs>
          <w:tab w:val="num" w:pos="5040"/>
        </w:tabs>
        <w:ind w:left="5040" w:hanging="360"/>
      </w:pPr>
      <w:rPr>
        <w:rFonts w:ascii="Arial" w:hAnsi="Arial" w:hint="default"/>
      </w:rPr>
    </w:lvl>
    <w:lvl w:ilvl="7" w:tplc="7408C43A" w:tentative="1">
      <w:start w:val="1"/>
      <w:numFmt w:val="bullet"/>
      <w:lvlText w:val="•"/>
      <w:lvlJc w:val="left"/>
      <w:pPr>
        <w:tabs>
          <w:tab w:val="num" w:pos="5760"/>
        </w:tabs>
        <w:ind w:left="5760" w:hanging="360"/>
      </w:pPr>
      <w:rPr>
        <w:rFonts w:ascii="Arial" w:hAnsi="Arial" w:hint="default"/>
      </w:rPr>
    </w:lvl>
    <w:lvl w:ilvl="8" w:tplc="68B2F07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5"/>
  </w:num>
  <w:num w:numId="2">
    <w:abstractNumId w:val="23"/>
  </w:num>
  <w:num w:numId="3">
    <w:abstractNumId w:val="14"/>
  </w:num>
  <w:num w:numId="4">
    <w:abstractNumId w:val="20"/>
  </w:num>
  <w:num w:numId="5">
    <w:abstractNumId w:val="27"/>
  </w:num>
  <w:num w:numId="6">
    <w:abstractNumId w:val="22"/>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4"/>
  </w:num>
  <w:num w:numId="12">
    <w:abstractNumId w:val="21"/>
  </w:num>
  <w:num w:numId="13">
    <w:abstractNumId w:val="2"/>
  </w:num>
  <w:num w:numId="14">
    <w:abstractNumId w:val="15"/>
  </w:num>
  <w:num w:numId="15">
    <w:abstractNumId w:val="9"/>
  </w:num>
  <w:num w:numId="16">
    <w:abstractNumId w:val="24"/>
  </w:num>
  <w:num w:numId="17">
    <w:abstractNumId w:val="1"/>
  </w:num>
  <w:num w:numId="18">
    <w:abstractNumId w:val="30"/>
  </w:num>
  <w:num w:numId="19">
    <w:abstractNumId w:val="32"/>
  </w:num>
  <w:num w:numId="20">
    <w:abstractNumId w:val="10"/>
  </w:num>
  <w:num w:numId="21">
    <w:abstractNumId w:val="13"/>
  </w:num>
  <w:num w:numId="22">
    <w:abstractNumId w:val="18"/>
  </w:num>
  <w:num w:numId="23">
    <w:abstractNumId w:val="0"/>
  </w:num>
  <w:num w:numId="24">
    <w:abstractNumId w:val="35"/>
  </w:num>
  <w:num w:numId="25">
    <w:abstractNumId w:val="17"/>
  </w:num>
  <w:num w:numId="26">
    <w:abstractNumId w:val="36"/>
  </w:num>
  <w:num w:numId="27">
    <w:abstractNumId w:val="33"/>
  </w:num>
  <w:num w:numId="28">
    <w:abstractNumId w:val="12"/>
  </w:num>
  <w:num w:numId="29">
    <w:abstractNumId w:val="29"/>
  </w:num>
  <w:num w:numId="30">
    <w:abstractNumId w:val="4"/>
  </w:num>
  <w:num w:numId="31">
    <w:abstractNumId w:val="7"/>
  </w:num>
  <w:num w:numId="32">
    <w:abstractNumId w:val="28"/>
  </w:num>
  <w:num w:numId="33">
    <w:abstractNumId w:val="26"/>
  </w:num>
  <w:num w:numId="34">
    <w:abstractNumId w:val="19"/>
  </w:num>
  <w:num w:numId="35">
    <w:abstractNumId w:val="11"/>
  </w:num>
  <w:num w:numId="36">
    <w:abstractNumId w:val="31"/>
  </w:num>
  <w:num w:numId="37">
    <w:abstractNumId w:val="8"/>
  </w:num>
  <w:num w:numId="38">
    <w:abstractNumId w:val="16"/>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845"/>
    <w:rsid w:val="0000087E"/>
    <w:rsid w:val="00004FB9"/>
    <w:rsid w:val="00006BDD"/>
    <w:rsid w:val="00011986"/>
    <w:rsid w:val="0001399C"/>
    <w:rsid w:val="00015110"/>
    <w:rsid w:val="00016153"/>
    <w:rsid w:val="00021790"/>
    <w:rsid w:val="00022946"/>
    <w:rsid w:val="00022FD0"/>
    <w:rsid w:val="000330CA"/>
    <w:rsid w:val="00033ADA"/>
    <w:rsid w:val="00045C09"/>
    <w:rsid w:val="00046E6B"/>
    <w:rsid w:val="00047D56"/>
    <w:rsid w:val="00050BB7"/>
    <w:rsid w:val="000518C0"/>
    <w:rsid w:val="00060642"/>
    <w:rsid w:val="00061F64"/>
    <w:rsid w:val="0006306F"/>
    <w:rsid w:val="0006715B"/>
    <w:rsid w:val="000676AB"/>
    <w:rsid w:val="00071BE3"/>
    <w:rsid w:val="00073358"/>
    <w:rsid w:val="00073C3A"/>
    <w:rsid w:val="00076C4B"/>
    <w:rsid w:val="00076DFD"/>
    <w:rsid w:val="00086B71"/>
    <w:rsid w:val="000909C9"/>
    <w:rsid w:val="0009149A"/>
    <w:rsid w:val="0009676F"/>
    <w:rsid w:val="000A0016"/>
    <w:rsid w:val="000A14E0"/>
    <w:rsid w:val="000A23DA"/>
    <w:rsid w:val="000B15AD"/>
    <w:rsid w:val="000B29D3"/>
    <w:rsid w:val="000B2F9F"/>
    <w:rsid w:val="000B32AC"/>
    <w:rsid w:val="000C1ABC"/>
    <w:rsid w:val="000D001A"/>
    <w:rsid w:val="000D2EA0"/>
    <w:rsid w:val="000D32EB"/>
    <w:rsid w:val="000D58C5"/>
    <w:rsid w:val="000D7193"/>
    <w:rsid w:val="000E3580"/>
    <w:rsid w:val="000F0219"/>
    <w:rsid w:val="000F22B0"/>
    <w:rsid w:val="000F2600"/>
    <w:rsid w:val="000F5036"/>
    <w:rsid w:val="000F62A5"/>
    <w:rsid w:val="001028AF"/>
    <w:rsid w:val="00104F16"/>
    <w:rsid w:val="00106DA2"/>
    <w:rsid w:val="00116E14"/>
    <w:rsid w:val="0012049B"/>
    <w:rsid w:val="001325CE"/>
    <w:rsid w:val="00133ACA"/>
    <w:rsid w:val="00144DEC"/>
    <w:rsid w:val="00145747"/>
    <w:rsid w:val="001502E4"/>
    <w:rsid w:val="00151546"/>
    <w:rsid w:val="00160C30"/>
    <w:rsid w:val="0016618D"/>
    <w:rsid w:val="00172C07"/>
    <w:rsid w:val="001757D5"/>
    <w:rsid w:val="001802CC"/>
    <w:rsid w:val="00185D66"/>
    <w:rsid w:val="00192027"/>
    <w:rsid w:val="00197581"/>
    <w:rsid w:val="001A2AD8"/>
    <w:rsid w:val="001A5135"/>
    <w:rsid w:val="001B3CAF"/>
    <w:rsid w:val="001D0D3C"/>
    <w:rsid w:val="001D0D78"/>
    <w:rsid w:val="001E131B"/>
    <w:rsid w:val="001F28DB"/>
    <w:rsid w:val="001F2DCA"/>
    <w:rsid w:val="001F3F37"/>
    <w:rsid w:val="001F4E92"/>
    <w:rsid w:val="001F7F72"/>
    <w:rsid w:val="002029AC"/>
    <w:rsid w:val="00204EA1"/>
    <w:rsid w:val="00207501"/>
    <w:rsid w:val="0021108F"/>
    <w:rsid w:val="00211637"/>
    <w:rsid w:val="00213BD0"/>
    <w:rsid w:val="002142B6"/>
    <w:rsid w:val="00217B94"/>
    <w:rsid w:val="002210F2"/>
    <w:rsid w:val="00221236"/>
    <w:rsid w:val="002265D9"/>
    <w:rsid w:val="00227405"/>
    <w:rsid w:val="0023281D"/>
    <w:rsid w:val="00232BEB"/>
    <w:rsid w:val="00232F5F"/>
    <w:rsid w:val="002349FE"/>
    <w:rsid w:val="00237CE0"/>
    <w:rsid w:val="00243C28"/>
    <w:rsid w:val="002464C6"/>
    <w:rsid w:val="0025100F"/>
    <w:rsid w:val="00253D9F"/>
    <w:rsid w:val="00257245"/>
    <w:rsid w:val="00266934"/>
    <w:rsid w:val="00274E95"/>
    <w:rsid w:val="00280A41"/>
    <w:rsid w:val="002816DC"/>
    <w:rsid w:val="00285D98"/>
    <w:rsid w:val="00291290"/>
    <w:rsid w:val="00291595"/>
    <w:rsid w:val="00296336"/>
    <w:rsid w:val="002B0117"/>
    <w:rsid w:val="002B311D"/>
    <w:rsid w:val="002C41E0"/>
    <w:rsid w:val="002C7E02"/>
    <w:rsid w:val="002D1CBD"/>
    <w:rsid w:val="002D599D"/>
    <w:rsid w:val="002D5F17"/>
    <w:rsid w:val="002E2CC0"/>
    <w:rsid w:val="002E3162"/>
    <w:rsid w:val="002E7DBD"/>
    <w:rsid w:val="002F0CFA"/>
    <w:rsid w:val="002F220C"/>
    <w:rsid w:val="002F2979"/>
    <w:rsid w:val="002F74ED"/>
    <w:rsid w:val="002F7810"/>
    <w:rsid w:val="00304E7A"/>
    <w:rsid w:val="00306541"/>
    <w:rsid w:val="00306D59"/>
    <w:rsid w:val="00313F9B"/>
    <w:rsid w:val="00314286"/>
    <w:rsid w:val="00332C8A"/>
    <w:rsid w:val="00337372"/>
    <w:rsid w:val="0033769D"/>
    <w:rsid w:val="00341FF4"/>
    <w:rsid w:val="003439FB"/>
    <w:rsid w:val="003518BE"/>
    <w:rsid w:val="00352B58"/>
    <w:rsid w:val="0035321C"/>
    <w:rsid w:val="003634C9"/>
    <w:rsid w:val="0036427C"/>
    <w:rsid w:val="00364517"/>
    <w:rsid w:val="00367E55"/>
    <w:rsid w:val="00383CCF"/>
    <w:rsid w:val="003853FE"/>
    <w:rsid w:val="003A284F"/>
    <w:rsid w:val="003A638A"/>
    <w:rsid w:val="003A6B31"/>
    <w:rsid w:val="003A79CF"/>
    <w:rsid w:val="003B18CD"/>
    <w:rsid w:val="003B2F79"/>
    <w:rsid w:val="003B6A44"/>
    <w:rsid w:val="003C328F"/>
    <w:rsid w:val="003C7A1F"/>
    <w:rsid w:val="003D1834"/>
    <w:rsid w:val="003D313F"/>
    <w:rsid w:val="003D3507"/>
    <w:rsid w:val="003D4286"/>
    <w:rsid w:val="003D4E7D"/>
    <w:rsid w:val="003D59C3"/>
    <w:rsid w:val="003E055B"/>
    <w:rsid w:val="003E25C1"/>
    <w:rsid w:val="003E6C6C"/>
    <w:rsid w:val="003F4DC7"/>
    <w:rsid w:val="003F575C"/>
    <w:rsid w:val="003F5915"/>
    <w:rsid w:val="003F5C74"/>
    <w:rsid w:val="00401913"/>
    <w:rsid w:val="00401963"/>
    <w:rsid w:val="0040698F"/>
    <w:rsid w:val="004102DB"/>
    <w:rsid w:val="00411233"/>
    <w:rsid w:val="00417040"/>
    <w:rsid w:val="004210C8"/>
    <w:rsid w:val="0042583D"/>
    <w:rsid w:val="00426623"/>
    <w:rsid w:val="00426C1B"/>
    <w:rsid w:val="0043118C"/>
    <w:rsid w:val="004326CF"/>
    <w:rsid w:val="00437D26"/>
    <w:rsid w:val="00441663"/>
    <w:rsid w:val="00445438"/>
    <w:rsid w:val="00450FBB"/>
    <w:rsid w:val="00452171"/>
    <w:rsid w:val="00453803"/>
    <w:rsid w:val="00454981"/>
    <w:rsid w:val="00456BB8"/>
    <w:rsid w:val="00456D28"/>
    <w:rsid w:val="00460A8E"/>
    <w:rsid w:val="00463747"/>
    <w:rsid w:val="00466583"/>
    <w:rsid w:val="00467CEA"/>
    <w:rsid w:val="0047107A"/>
    <w:rsid w:val="004726EA"/>
    <w:rsid w:val="004738EF"/>
    <w:rsid w:val="00474FAD"/>
    <w:rsid w:val="0049276C"/>
    <w:rsid w:val="0049752B"/>
    <w:rsid w:val="00497B89"/>
    <w:rsid w:val="004A2ABE"/>
    <w:rsid w:val="004A669B"/>
    <w:rsid w:val="004B5BAE"/>
    <w:rsid w:val="004B5DA5"/>
    <w:rsid w:val="004B718F"/>
    <w:rsid w:val="004C096D"/>
    <w:rsid w:val="004C2404"/>
    <w:rsid w:val="004C283F"/>
    <w:rsid w:val="004D1BAB"/>
    <w:rsid w:val="004D4DAF"/>
    <w:rsid w:val="004E04C5"/>
    <w:rsid w:val="004E0BD2"/>
    <w:rsid w:val="004E3FEE"/>
    <w:rsid w:val="004E4B42"/>
    <w:rsid w:val="004E56B6"/>
    <w:rsid w:val="004F065C"/>
    <w:rsid w:val="004F1719"/>
    <w:rsid w:val="004F1C7D"/>
    <w:rsid w:val="004F2B90"/>
    <w:rsid w:val="005008B5"/>
    <w:rsid w:val="00503C4D"/>
    <w:rsid w:val="005040A3"/>
    <w:rsid w:val="005041DE"/>
    <w:rsid w:val="0050731C"/>
    <w:rsid w:val="005275DA"/>
    <w:rsid w:val="0053378F"/>
    <w:rsid w:val="00533FAC"/>
    <w:rsid w:val="00540D85"/>
    <w:rsid w:val="00541CC4"/>
    <w:rsid w:val="00542B48"/>
    <w:rsid w:val="00547768"/>
    <w:rsid w:val="00547B88"/>
    <w:rsid w:val="00547F0E"/>
    <w:rsid w:val="005506D6"/>
    <w:rsid w:val="00551F38"/>
    <w:rsid w:val="0055507A"/>
    <w:rsid w:val="00567E73"/>
    <w:rsid w:val="005726DB"/>
    <w:rsid w:val="00577E22"/>
    <w:rsid w:val="0058085C"/>
    <w:rsid w:val="00581EA0"/>
    <w:rsid w:val="00587254"/>
    <w:rsid w:val="005877B4"/>
    <w:rsid w:val="00592662"/>
    <w:rsid w:val="005933EA"/>
    <w:rsid w:val="00595F96"/>
    <w:rsid w:val="0059713E"/>
    <w:rsid w:val="005A1823"/>
    <w:rsid w:val="005A6629"/>
    <w:rsid w:val="005A6CC2"/>
    <w:rsid w:val="005B10D2"/>
    <w:rsid w:val="005C2066"/>
    <w:rsid w:val="005D023F"/>
    <w:rsid w:val="005D232E"/>
    <w:rsid w:val="005D23AC"/>
    <w:rsid w:val="005D2813"/>
    <w:rsid w:val="005D3162"/>
    <w:rsid w:val="005D5072"/>
    <w:rsid w:val="005E1563"/>
    <w:rsid w:val="005E1FCE"/>
    <w:rsid w:val="005E2216"/>
    <w:rsid w:val="005E6A23"/>
    <w:rsid w:val="005F256B"/>
    <w:rsid w:val="005F3B73"/>
    <w:rsid w:val="005F5C70"/>
    <w:rsid w:val="006010E3"/>
    <w:rsid w:val="006063ED"/>
    <w:rsid w:val="00610999"/>
    <w:rsid w:val="00611008"/>
    <w:rsid w:val="00611103"/>
    <w:rsid w:val="00611AB6"/>
    <w:rsid w:val="00615F4E"/>
    <w:rsid w:val="006209F0"/>
    <w:rsid w:val="006313FF"/>
    <w:rsid w:val="00642ADA"/>
    <w:rsid w:val="00643152"/>
    <w:rsid w:val="00650618"/>
    <w:rsid w:val="00651BC6"/>
    <w:rsid w:val="00653337"/>
    <w:rsid w:val="006537F4"/>
    <w:rsid w:val="00662C23"/>
    <w:rsid w:val="00663E51"/>
    <w:rsid w:val="00665F06"/>
    <w:rsid w:val="00681352"/>
    <w:rsid w:val="006842CE"/>
    <w:rsid w:val="006875CB"/>
    <w:rsid w:val="0069369F"/>
    <w:rsid w:val="00696E17"/>
    <w:rsid w:val="00697D36"/>
    <w:rsid w:val="006A5411"/>
    <w:rsid w:val="006A6B56"/>
    <w:rsid w:val="006B01D9"/>
    <w:rsid w:val="006B1B25"/>
    <w:rsid w:val="006B1DF1"/>
    <w:rsid w:val="006B4206"/>
    <w:rsid w:val="006B5187"/>
    <w:rsid w:val="006B5391"/>
    <w:rsid w:val="006B5A35"/>
    <w:rsid w:val="006B7B03"/>
    <w:rsid w:val="006C18BB"/>
    <w:rsid w:val="006D0AD1"/>
    <w:rsid w:val="006D0CF4"/>
    <w:rsid w:val="006D0FC9"/>
    <w:rsid w:val="006E1F55"/>
    <w:rsid w:val="006E49DB"/>
    <w:rsid w:val="006F197A"/>
    <w:rsid w:val="006F3C67"/>
    <w:rsid w:val="006F3EC7"/>
    <w:rsid w:val="006F7617"/>
    <w:rsid w:val="00700835"/>
    <w:rsid w:val="00702FAD"/>
    <w:rsid w:val="007166D8"/>
    <w:rsid w:val="00717088"/>
    <w:rsid w:val="007206B4"/>
    <w:rsid w:val="00720A02"/>
    <w:rsid w:val="00723326"/>
    <w:rsid w:val="0072702E"/>
    <w:rsid w:val="007300F8"/>
    <w:rsid w:val="00732E5C"/>
    <w:rsid w:val="00732E63"/>
    <w:rsid w:val="00733C69"/>
    <w:rsid w:val="00736A54"/>
    <w:rsid w:val="00745EC0"/>
    <w:rsid w:val="00753D43"/>
    <w:rsid w:val="007545CE"/>
    <w:rsid w:val="00754E81"/>
    <w:rsid w:val="00761158"/>
    <w:rsid w:val="00773268"/>
    <w:rsid w:val="0077412B"/>
    <w:rsid w:val="007745E4"/>
    <w:rsid w:val="0077505D"/>
    <w:rsid w:val="00775B93"/>
    <w:rsid w:val="0077612B"/>
    <w:rsid w:val="00780FD8"/>
    <w:rsid w:val="00785C1D"/>
    <w:rsid w:val="00787292"/>
    <w:rsid w:val="00790838"/>
    <w:rsid w:val="007964B5"/>
    <w:rsid w:val="007968AB"/>
    <w:rsid w:val="00797124"/>
    <w:rsid w:val="007A37A9"/>
    <w:rsid w:val="007A5C7F"/>
    <w:rsid w:val="007C25B6"/>
    <w:rsid w:val="007C2E2D"/>
    <w:rsid w:val="007C4CFE"/>
    <w:rsid w:val="007C4E5E"/>
    <w:rsid w:val="007C66F5"/>
    <w:rsid w:val="007C7145"/>
    <w:rsid w:val="007C7EF7"/>
    <w:rsid w:val="007D5FAA"/>
    <w:rsid w:val="007D6D80"/>
    <w:rsid w:val="007E126E"/>
    <w:rsid w:val="007E484E"/>
    <w:rsid w:val="007E49CB"/>
    <w:rsid w:val="007F78DB"/>
    <w:rsid w:val="008041FA"/>
    <w:rsid w:val="008046BE"/>
    <w:rsid w:val="008076BF"/>
    <w:rsid w:val="008122FE"/>
    <w:rsid w:val="0081538B"/>
    <w:rsid w:val="00817991"/>
    <w:rsid w:val="00817DFE"/>
    <w:rsid w:val="00821663"/>
    <w:rsid w:val="0082397D"/>
    <w:rsid w:val="008320E1"/>
    <w:rsid w:val="00840B45"/>
    <w:rsid w:val="00846154"/>
    <w:rsid w:val="008512B7"/>
    <w:rsid w:val="0085255D"/>
    <w:rsid w:val="0085296C"/>
    <w:rsid w:val="008548FF"/>
    <w:rsid w:val="0085797D"/>
    <w:rsid w:val="00863B04"/>
    <w:rsid w:val="00864CEF"/>
    <w:rsid w:val="00866AE7"/>
    <w:rsid w:val="008718F4"/>
    <w:rsid w:val="00872739"/>
    <w:rsid w:val="0087551C"/>
    <w:rsid w:val="008773C0"/>
    <w:rsid w:val="00882E52"/>
    <w:rsid w:val="00893EAA"/>
    <w:rsid w:val="00895FBA"/>
    <w:rsid w:val="008A62F0"/>
    <w:rsid w:val="008B5406"/>
    <w:rsid w:val="008B72AB"/>
    <w:rsid w:val="008C2470"/>
    <w:rsid w:val="008C419A"/>
    <w:rsid w:val="008C4A93"/>
    <w:rsid w:val="008D3C60"/>
    <w:rsid w:val="008E0185"/>
    <w:rsid w:val="008E14F5"/>
    <w:rsid w:val="008F13C0"/>
    <w:rsid w:val="008F7ECA"/>
    <w:rsid w:val="00901154"/>
    <w:rsid w:val="0090337E"/>
    <w:rsid w:val="009038DA"/>
    <w:rsid w:val="00906691"/>
    <w:rsid w:val="00907FF1"/>
    <w:rsid w:val="00911CAA"/>
    <w:rsid w:val="00914952"/>
    <w:rsid w:val="00915423"/>
    <w:rsid w:val="00924FC4"/>
    <w:rsid w:val="00926B78"/>
    <w:rsid w:val="00931F09"/>
    <w:rsid w:val="00932EF5"/>
    <w:rsid w:val="00935C42"/>
    <w:rsid w:val="00960890"/>
    <w:rsid w:val="0096134A"/>
    <w:rsid w:val="00963B46"/>
    <w:rsid w:val="00967349"/>
    <w:rsid w:val="00975AFE"/>
    <w:rsid w:val="0097706A"/>
    <w:rsid w:val="00977C3F"/>
    <w:rsid w:val="009806AD"/>
    <w:rsid w:val="0098303B"/>
    <w:rsid w:val="009833CD"/>
    <w:rsid w:val="009846ED"/>
    <w:rsid w:val="00992A83"/>
    <w:rsid w:val="00994C4D"/>
    <w:rsid w:val="00997121"/>
    <w:rsid w:val="009A008A"/>
    <w:rsid w:val="009A0C5B"/>
    <w:rsid w:val="009A36BA"/>
    <w:rsid w:val="009A3EE9"/>
    <w:rsid w:val="009B4B3A"/>
    <w:rsid w:val="009B5636"/>
    <w:rsid w:val="009B6B91"/>
    <w:rsid w:val="009B71CE"/>
    <w:rsid w:val="009C0B6A"/>
    <w:rsid w:val="009C3701"/>
    <w:rsid w:val="009D228D"/>
    <w:rsid w:val="009D29C9"/>
    <w:rsid w:val="009D3F8D"/>
    <w:rsid w:val="009D7F99"/>
    <w:rsid w:val="009F2059"/>
    <w:rsid w:val="009F69B4"/>
    <w:rsid w:val="009F794C"/>
    <w:rsid w:val="00A03C0F"/>
    <w:rsid w:val="00A06428"/>
    <w:rsid w:val="00A06662"/>
    <w:rsid w:val="00A06BA1"/>
    <w:rsid w:val="00A12DC7"/>
    <w:rsid w:val="00A1606B"/>
    <w:rsid w:val="00A16BE0"/>
    <w:rsid w:val="00A20ECC"/>
    <w:rsid w:val="00A2105C"/>
    <w:rsid w:val="00A24C06"/>
    <w:rsid w:val="00A258D7"/>
    <w:rsid w:val="00A2637B"/>
    <w:rsid w:val="00A304C0"/>
    <w:rsid w:val="00A30C21"/>
    <w:rsid w:val="00A33ACB"/>
    <w:rsid w:val="00A34515"/>
    <w:rsid w:val="00A371CE"/>
    <w:rsid w:val="00A37335"/>
    <w:rsid w:val="00A40DF6"/>
    <w:rsid w:val="00A4471B"/>
    <w:rsid w:val="00A558E3"/>
    <w:rsid w:val="00A56E9B"/>
    <w:rsid w:val="00A57982"/>
    <w:rsid w:val="00A60D3E"/>
    <w:rsid w:val="00A63385"/>
    <w:rsid w:val="00A6629B"/>
    <w:rsid w:val="00A703E2"/>
    <w:rsid w:val="00A709FF"/>
    <w:rsid w:val="00A81720"/>
    <w:rsid w:val="00A81A4F"/>
    <w:rsid w:val="00A830F4"/>
    <w:rsid w:val="00A85981"/>
    <w:rsid w:val="00A85C24"/>
    <w:rsid w:val="00A92CE5"/>
    <w:rsid w:val="00A9310D"/>
    <w:rsid w:val="00A976FA"/>
    <w:rsid w:val="00A97F8C"/>
    <w:rsid w:val="00AA75FD"/>
    <w:rsid w:val="00AA7885"/>
    <w:rsid w:val="00AA7A0E"/>
    <w:rsid w:val="00AB4C77"/>
    <w:rsid w:val="00AB59F9"/>
    <w:rsid w:val="00AC091C"/>
    <w:rsid w:val="00AC1A4F"/>
    <w:rsid w:val="00AC2376"/>
    <w:rsid w:val="00AC5EB0"/>
    <w:rsid w:val="00AC6E9A"/>
    <w:rsid w:val="00AD1252"/>
    <w:rsid w:val="00AD1D81"/>
    <w:rsid w:val="00AD2355"/>
    <w:rsid w:val="00AD50F3"/>
    <w:rsid w:val="00AD6FC8"/>
    <w:rsid w:val="00AE2845"/>
    <w:rsid w:val="00AE4118"/>
    <w:rsid w:val="00AF47E2"/>
    <w:rsid w:val="00AF51A1"/>
    <w:rsid w:val="00B1430C"/>
    <w:rsid w:val="00B17B09"/>
    <w:rsid w:val="00B17C2F"/>
    <w:rsid w:val="00B17D0B"/>
    <w:rsid w:val="00B2352B"/>
    <w:rsid w:val="00B32F3C"/>
    <w:rsid w:val="00B4218F"/>
    <w:rsid w:val="00B42C90"/>
    <w:rsid w:val="00B435D5"/>
    <w:rsid w:val="00B44E62"/>
    <w:rsid w:val="00B44F49"/>
    <w:rsid w:val="00B540B0"/>
    <w:rsid w:val="00B64956"/>
    <w:rsid w:val="00B66CFA"/>
    <w:rsid w:val="00B67CFC"/>
    <w:rsid w:val="00B73DAF"/>
    <w:rsid w:val="00B74A4B"/>
    <w:rsid w:val="00B81F5A"/>
    <w:rsid w:val="00B83C74"/>
    <w:rsid w:val="00B84182"/>
    <w:rsid w:val="00B84726"/>
    <w:rsid w:val="00B91C3C"/>
    <w:rsid w:val="00B94C6C"/>
    <w:rsid w:val="00BA03C9"/>
    <w:rsid w:val="00BA0940"/>
    <w:rsid w:val="00BA563A"/>
    <w:rsid w:val="00BA6E6F"/>
    <w:rsid w:val="00BA77BE"/>
    <w:rsid w:val="00BB0AAD"/>
    <w:rsid w:val="00BB1C2F"/>
    <w:rsid w:val="00BB4CED"/>
    <w:rsid w:val="00BB6B01"/>
    <w:rsid w:val="00BC0ACD"/>
    <w:rsid w:val="00BC28E6"/>
    <w:rsid w:val="00BC30BB"/>
    <w:rsid w:val="00BC4C20"/>
    <w:rsid w:val="00BC551E"/>
    <w:rsid w:val="00BD10B8"/>
    <w:rsid w:val="00BD3213"/>
    <w:rsid w:val="00BD3E16"/>
    <w:rsid w:val="00BD5ACE"/>
    <w:rsid w:val="00BD6290"/>
    <w:rsid w:val="00BE27C6"/>
    <w:rsid w:val="00BE6258"/>
    <w:rsid w:val="00BF1634"/>
    <w:rsid w:val="00BF3365"/>
    <w:rsid w:val="00BF6A64"/>
    <w:rsid w:val="00BF7579"/>
    <w:rsid w:val="00BF7950"/>
    <w:rsid w:val="00C02126"/>
    <w:rsid w:val="00C038CC"/>
    <w:rsid w:val="00C06D8B"/>
    <w:rsid w:val="00C1109E"/>
    <w:rsid w:val="00C148FF"/>
    <w:rsid w:val="00C14DF2"/>
    <w:rsid w:val="00C2055C"/>
    <w:rsid w:val="00C2159A"/>
    <w:rsid w:val="00C24B1A"/>
    <w:rsid w:val="00C31731"/>
    <w:rsid w:val="00C37403"/>
    <w:rsid w:val="00C43DCD"/>
    <w:rsid w:val="00C45953"/>
    <w:rsid w:val="00C54370"/>
    <w:rsid w:val="00C615D4"/>
    <w:rsid w:val="00C65151"/>
    <w:rsid w:val="00C6618A"/>
    <w:rsid w:val="00C70079"/>
    <w:rsid w:val="00C70F5B"/>
    <w:rsid w:val="00C723CF"/>
    <w:rsid w:val="00C72B3A"/>
    <w:rsid w:val="00C738D4"/>
    <w:rsid w:val="00C75C7A"/>
    <w:rsid w:val="00C7647D"/>
    <w:rsid w:val="00C76521"/>
    <w:rsid w:val="00C776C5"/>
    <w:rsid w:val="00C80D51"/>
    <w:rsid w:val="00C87A54"/>
    <w:rsid w:val="00C87B57"/>
    <w:rsid w:val="00C9161A"/>
    <w:rsid w:val="00C932C4"/>
    <w:rsid w:val="00C942EC"/>
    <w:rsid w:val="00C94B43"/>
    <w:rsid w:val="00C958A9"/>
    <w:rsid w:val="00CA1324"/>
    <w:rsid w:val="00CA44FD"/>
    <w:rsid w:val="00CA4BDA"/>
    <w:rsid w:val="00CB0CAD"/>
    <w:rsid w:val="00CC02A8"/>
    <w:rsid w:val="00CC0D83"/>
    <w:rsid w:val="00CC29A8"/>
    <w:rsid w:val="00CC2D46"/>
    <w:rsid w:val="00CC3727"/>
    <w:rsid w:val="00CC451B"/>
    <w:rsid w:val="00CC4E7A"/>
    <w:rsid w:val="00CD483F"/>
    <w:rsid w:val="00CD5C1E"/>
    <w:rsid w:val="00CE226E"/>
    <w:rsid w:val="00CE2A88"/>
    <w:rsid w:val="00CE3EAC"/>
    <w:rsid w:val="00CE5E71"/>
    <w:rsid w:val="00CF037B"/>
    <w:rsid w:val="00CF1127"/>
    <w:rsid w:val="00CF23E8"/>
    <w:rsid w:val="00CF750B"/>
    <w:rsid w:val="00D05517"/>
    <w:rsid w:val="00D07173"/>
    <w:rsid w:val="00D07BBE"/>
    <w:rsid w:val="00D127C0"/>
    <w:rsid w:val="00D202BB"/>
    <w:rsid w:val="00D211A8"/>
    <w:rsid w:val="00D21E0B"/>
    <w:rsid w:val="00D26234"/>
    <w:rsid w:val="00D2777C"/>
    <w:rsid w:val="00D351F1"/>
    <w:rsid w:val="00D35739"/>
    <w:rsid w:val="00D41A83"/>
    <w:rsid w:val="00D47E1B"/>
    <w:rsid w:val="00D53437"/>
    <w:rsid w:val="00D562AC"/>
    <w:rsid w:val="00D56C2A"/>
    <w:rsid w:val="00D70820"/>
    <w:rsid w:val="00D71516"/>
    <w:rsid w:val="00D72A0D"/>
    <w:rsid w:val="00D83D3A"/>
    <w:rsid w:val="00D84997"/>
    <w:rsid w:val="00D9051A"/>
    <w:rsid w:val="00D92D9E"/>
    <w:rsid w:val="00DA0B66"/>
    <w:rsid w:val="00DA0BDE"/>
    <w:rsid w:val="00DA1F44"/>
    <w:rsid w:val="00DA20CE"/>
    <w:rsid w:val="00DA20E3"/>
    <w:rsid w:val="00DA3B81"/>
    <w:rsid w:val="00DA4F34"/>
    <w:rsid w:val="00DB49A3"/>
    <w:rsid w:val="00DC3D63"/>
    <w:rsid w:val="00DC62A5"/>
    <w:rsid w:val="00DD25FD"/>
    <w:rsid w:val="00DD3107"/>
    <w:rsid w:val="00DD4E9C"/>
    <w:rsid w:val="00DE0B3F"/>
    <w:rsid w:val="00DE21D9"/>
    <w:rsid w:val="00DE2256"/>
    <w:rsid w:val="00DE2CD8"/>
    <w:rsid w:val="00DE362A"/>
    <w:rsid w:val="00DF1268"/>
    <w:rsid w:val="00DF13B2"/>
    <w:rsid w:val="00DF316A"/>
    <w:rsid w:val="00DF4557"/>
    <w:rsid w:val="00DF482C"/>
    <w:rsid w:val="00E0042C"/>
    <w:rsid w:val="00E00842"/>
    <w:rsid w:val="00E010AA"/>
    <w:rsid w:val="00E01699"/>
    <w:rsid w:val="00E021F3"/>
    <w:rsid w:val="00E02334"/>
    <w:rsid w:val="00E051D0"/>
    <w:rsid w:val="00E06F69"/>
    <w:rsid w:val="00E07A3E"/>
    <w:rsid w:val="00E1352F"/>
    <w:rsid w:val="00E138A2"/>
    <w:rsid w:val="00E13AFC"/>
    <w:rsid w:val="00E13BCF"/>
    <w:rsid w:val="00E1719D"/>
    <w:rsid w:val="00E20413"/>
    <w:rsid w:val="00E262D8"/>
    <w:rsid w:val="00E3383A"/>
    <w:rsid w:val="00E35F5B"/>
    <w:rsid w:val="00E36E0A"/>
    <w:rsid w:val="00E40525"/>
    <w:rsid w:val="00E41F75"/>
    <w:rsid w:val="00E44098"/>
    <w:rsid w:val="00E50E6B"/>
    <w:rsid w:val="00E50FAE"/>
    <w:rsid w:val="00E54D20"/>
    <w:rsid w:val="00E6555E"/>
    <w:rsid w:val="00E66C92"/>
    <w:rsid w:val="00E67BFD"/>
    <w:rsid w:val="00E750C8"/>
    <w:rsid w:val="00E85A57"/>
    <w:rsid w:val="00E85CBA"/>
    <w:rsid w:val="00E86BA2"/>
    <w:rsid w:val="00E906ED"/>
    <w:rsid w:val="00E91C86"/>
    <w:rsid w:val="00E91F43"/>
    <w:rsid w:val="00E9508C"/>
    <w:rsid w:val="00E95273"/>
    <w:rsid w:val="00EB067B"/>
    <w:rsid w:val="00EB27DE"/>
    <w:rsid w:val="00EC357A"/>
    <w:rsid w:val="00EC6521"/>
    <w:rsid w:val="00ED130C"/>
    <w:rsid w:val="00ED6A47"/>
    <w:rsid w:val="00EE5B90"/>
    <w:rsid w:val="00EE6F7D"/>
    <w:rsid w:val="00EE7A77"/>
    <w:rsid w:val="00EF0260"/>
    <w:rsid w:val="00EF332A"/>
    <w:rsid w:val="00EF39BA"/>
    <w:rsid w:val="00EF4653"/>
    <w:rsid w:val="00EF7933"/>
    <w:rsid w:val="00EF7BA3"/>
    <w:rsid w:val="00F00B90"/>
    <w:rsid w:val="00F1409C"/>
    <w:rsid w:val="00F154D4"/>
    <w:rsid w:val="00F176D6"/>
    <w:rsid w:val="00F24686"/>
    <w:rsid w:val="00F2652F"/>
    <w:rsid w:val="00F305CD"/>
    <w:rsid w:val="00F37A10"/>
    <w:rsid w:val="00F44830"/>
    <w:rsid w:val="00F4570D"/>
    <w:rsid w:val="00F4639E"/>
    <w:rsid w:val="00F46842"/>
    <w:rsid w:val="00F4690D"/>
    <w:rsid w:val="00F47D0D"/>
    <w:rsid w:val="00F47E4A"/>
    <w:rsid w:val="00F47F12"/>
    <w:rsid w:val="00F50DB8"/>
    <w:rsid w:val="00F50F4C"/>
    <w:rsid w:val="00F51572"/>
    <w:rsid w:val="00F55919"/>
    <w:rsid w:val="00F6077A"/>
    <w:rsid w:val="00F64276"/>
    <w:rsid w:val="00F74ECE"/>
    <w:rsid w:val="00F85F40"/>
    <w:rsid w:val="00FA0270"/>
    <w:rsid w:val="00FA2AED"/>
    <w:rsid w:val="00FA338E"/>
    <w:rsid w:val="00FA3A2D"/>
    <w:rsid w:val="00FA5321"/>
    <w:rsid w:val="00FB1E89"/>
    <w:rsid w:val="00FB4423"/>
    <w:rsid w:val="00FC1B73"/>
    <w:rsid w:val="00FC2FEF"/>
    <w:rsid w:val="00FD0EC8"/>
    <w:rsid w:val="00FD1A96"/>
    <w:rsid w:val="00FD2864"/>
    <w:rsid w:val="00FD480B"/>
    <w:rsid w:val="00FD6A4F"/>
    <w:rsid w:val="00FE33F4"/>
    <w:rsid w:val="00FE3FE8"/>
    <w:rsid w:val="00FE4303"/>
    <w:rsid w:val="00FE7615"/>
    <w:rsid w:val="00FF0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9F2A254"/>
  <w15:docId w15:val="{C8B598B1-7835-46B7-B93D-AA1A5792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551C"/>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fr-FR" w:eastAsia="en-US"/>
    </w:rPr>
  </w:style>
  <w:style w:type="character" w:customStyle="1" w:styleId="ZchnZchn">
    <w:name w:val="Zchn Zchn"/>
    <w:semiHidden/>
    <w:rPr>
      <w:rFonts w:eastAsia="MS Mincho"/>
      <w:noProof w:val="0"/>
      <w:sz w:val="24"/>
      <w:lang w:val="fr-FR"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uiPriority w:val="5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fr-FR"/>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eastAsia="ja-JP"/>
    </w:rPr>
  </w:style>
  <w:style w:type="character" w:styleId="Fett">
    <w:name w:val="Strong"/>
    <w:uiPriority w:val="22"/>
    <w:qFormat/>
    <w:rsid w:val="00FD6A4F"/>
    <w:rPr>
      <w:b/>
      <w:bCs/>
    </w:rPr>
  </w:style>
  <w:style w:type="paragraph" w:customStyle="1" w:styleId="Copy">
    <w:name w:val="Copy"/>
    <w:basedOn w:val="Standard"/>
    <w:rsid w:val="00FD6A4F"/>
    <w:pPr>
      <w:spacing w:line="360" w:lineRule="auto"/>
    </w:pPr>
    <w:rPr>
      <w:rFonts w:ascii="Arial" w:eastAsia="Times" w:hAnsi="Arial"/>
      <w:sz w:val="20"/>
      <w:lang w:eastAsia="de-DE"/>
    </w:rPr>
  </w:style>
  <w:style w:type="paragraph" w:styleId="HTMLVorformatiert">
    <w:name w:val="HTML Preformatted"/>
    <w:basedOn w:val="Standard"/>
    <w:link w:val="HTMLVorformatiertZchn"/>
    <w:uiPriority w:val="99"/>
    <w:semiHidden/>
    <w:unhideWhenUsed/>
    <w:rsid w:val="0099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VorformatiertZchn">
    <w:name w:val="HTML Vorformatiert Zchn"/>
    <w:basedOn w:val="Absatz-Standardschriftart"/>
    <w:link w:val="HTMLVorformatiert"/>
    <w:uiPriority w:val="99"/>
    <w:semiHidden/>
    <w:rsid w:val="00994C4D"/>
    <w:rPr>
      <w:rFonts w:ascii="Courier New" w:eastAsia="Times New Roman" w:hAnsi="Courier New" w:cs="Courier New"/>
      <w:lang w:val="fr-FR" w:eastAsia="ja-JP"/>
    </w:rPr>
  </w:style>
  <w:style w:type="character" w:customStyle="1" w:styleId="y2iqfc">
    <w:name w:val="y2iqfc"/>
    <w:basedOn w:val="Absatz-Standardschriftart"/>
    <w:rsid w:val="00994C4D"/>
  </w:style>
  <w:style w:type="character" w:customStyle="1" w:styleId="bodycopyl">
    <w:name w:val="body_copyl"/>
    <w:basedOn w:val="Absatz-Standardschriftart"/>
    <w:rsid w:val="00E50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2041930">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72114825">
      <w:bodyDiv w:val="1"/>
      <w:marLeft w:val="0"/>
      <w:marRight w:val="0"/>
      <w:marTop w:val="0"/>
      <w:marBottom w:val="0"/>
      <w:divBdr>
        <w:top w:val="none" w:sz="0" w:space="0" w:color="auto"/>
        <w:left w:val="none" w:sz="0" w:space="0" w:color="auto"/>
        <w:bottom w:val="none" w:sz="0" w:space="0" w:color="auto"/>
        <w:right w:val="none" w:sz="0" w:space="0" w:color="auto"/>
      </w:divBdr>
      <w:divsChild>
        <w:div w:id="1711026693">
          <w:marLeft w:val="274"/>
          <w:marRight w:val="0"/>
          <w:marTop w:val="0"/>
          <w:marBottom w:val="0"/>
          <w:divBdr>
            <w:top w:val="none" w:sz="0" w:space="0" w:color="auto"/>
            <w:left w:val="none" w:sz="0" w:space="0" w:color="auto"/>
            <w:bottom w:val="none" w:sz="0" w:space="0" w:color="auto"/>
            <w:right w:val="none" w:sz="0" w:space="0" w:color="auto"/>
          </w:divBdr>
        </w:div>
      </w:divsChild>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69650348">
      <w:bodyDiv w:val="1"/>
      <w:marLeft w:val="0"/>
      <w:marRight w:val="0"/>
      <w:marTop w:val="0"/>
      <w:marBottom w:val="0"/>
      <w:divBdr>
        <w:top w:val="none" w:sz="0" w:space="0" w:color="auto"/>
        <w:left w:val="none" w:sz="0" w:space="0" w:color="auto"/>
        <w:bottom w:val="none" w:sz="0" w:space="0" w:color="auto"/>
        <w:right w:val="none" w:sz="0" w:space="0" w:color="auto"/>
      </w:divBdr>
    </w:div>
    <w:div w:id="375473274">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10008021">
      <w:bodyDiv w:val="1"/>
      <w:marLeft w:val="0"/>
      <w:marRight w:val="0"/>
      <w:marTop w:val="0"/>
      <w:marBottom w:val="0"/>
      <w:divBdr>
        <w:top w:val="none" w:sz="0" w:space="0" w:color="auto"/>
        <w:left w:val="none" w:sz="0" w:space="0" w:color="auto"/>
        <w:bottom w:val="none" w:sz="0" w:space="0" w:color="auto"/>
        <w:right w:val="none" w:sz="0" w:space="0" w:color="auto"/>
      </w:divBdr>
    </w:div>
    <w:div w:id="420873977">
      <w:bodyDiv w:val="1"/>
      <w:marLeft w:val="0"/>
      <w:marRight w:val="0"/>
      <w:marTop w:val="0"/>
      <w:marBottom w:val="0"/>
      <w:divBdr>
        <w:top w:val="none" w:sz="0" w:space="0" w:color="auto"/>
        <w:left w:val="none" w:sz="0" w:space="0" w:color="auto"/>
        <w:bottom w:val="none" w:sz="0" w:space="0" w:color="auto"/>
        <w:right w:val="none" w:sz="0" w:space="0" w:color="auto"/>
      </w:divBdr>
    </w:div>
    <w:div w:id="436752421">
      <w:bodyDiv w:val="1"/>
      <w:marLeft w:val="0"/>
      <w:marRight w:val="0"/>
      <w:marTop w:val="0"/>
      <w:marBottom w:val="0"/>
      <w:divBdr>
        <w:top w:val="none" w:sz="0" w:space="0" w:color="auto"/>
        <w:left w:val="none" w:sz="0" w:space="0" w:color="auto"/>
        <w:bottom w:val="none" w:sz="0" w:space="0" w:color="auto"/>
        <w:right w:val="none" w:sz="0" w:space="0" w:color="auto"/>
      </w:divBdr>
    </w:div>
    <w:div w:id="450394006">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67625901">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16503445">
      <w:bodyDiv w:val="1"/>
      <w:marLeft w:val="0"/>
      <w:marRight w:val="0"/>
      <w:marTop w:val="0"/>
      <w:marBottom w:val="0"/>
      <w:divBdr>
        <w:top w:val="none" w:sz="0" w:space="0" w:color="auto"/>
        <w:left w:val="none" w:sz="0" w:space="0" w:color="auto"/>
        <w:bottom w:val="none" w:sz="0" w:space="0" w:color="auto"/>
        <w:right w:val="none" w:sz="0" w:space="0" w:color="auto"/>
      </w:divBdr>
    </w:div>
    <w:div w:id="533929797">
      <w:bodyDiv w:val="1"/>
      <w:marLeft w:val="0"/>
      <w:marRight w:val="0"/>
      <w:marTop w:val="0"/>
      <w:marBottom w:val="0"/>
      <w:divBdr>
        <w:top w:val="none" w:sz="0" w:space="0" w:color="auto"/>
        <w:left w:val="none" w:sz="0" w:space="0" w:color="auto"/>
        <w:bottom w:val="none" w:sz="0" w:space="0" w:color="auto"/>
        <w:right w:val="none" w:sz="0" w:space="0" w:color="auto"/>
      </w:divBdr>
    </w:div>
    <w:div w:id="555316541">
      <w:bodyDiv w:val="1"/>
      <w:marLeft w:val="0"/>
      <w:marRight w:val="0"/>
      <w:marTop w:val="0"/>
      <w:marBottom w:val="0"/>
      <w:divBdr>
        <w:top w:val="none" w:sz="0" w:space="0" w:color="auto"/>
        <w:left w:val="none" w:sz="0" w:space="0" w:color="auto"/>
        <w:bottom w:val="none" w:sz="0" w:space="0" w:color="auto"/>
        <w:right w:val="none" w:sz="0" w:space="0" w:color="auto"/>
      </w:divBdr>
    </w:div>
    <w:div w:id="557980810">
      <w:bodyDiv w:val="1"/>
      <w:marLeft w:val="0"/>
      <w:marRight w:val="0"/>
      <w:marTop w:val="0"/>
      <w:marBottom w:val="0"/>
      <w:divBdr>
        <w:top w:val="none" w:sz="0" w:space="0" w:color="auto"/>
        <w:left w:val="none" w:sz="0" w:space="0" w:color="auto"/>
        <w:bottom w:val="none" w:sz="0" w:space="0" w:color="auto"/>
        <w:right w:val="none" w:sz="0" w:space="0" w:color="auto"/>
      </w:divBdr>
    </w:div>
    <w:div w:id="559218806">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68464081">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2442789">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60238737">
      <w:bodyDiv w:val="1"/>
      <w:marLeft w:val="0"/>
      <w:marRight w:val="0"/>
      <w:marTop w:val="0"/>
      <w:marBottom w:val="0"/>
      <w:divBdr>
        <w:top w:val="none" w:sz="0" w:space="0" w:color="auto"/>
        <w:left w:val="none" w:sz="0" w:space="0" w:color="auto"/>
        <w:bottom w:val="none" w:sz="0" w:space="0" w:color="auto"/>
        <w:right w:val="none" w:sz="0" w:space="0" w:color="auto"/>
      </w:divBdr>
    </w:div>
    <w:div w:id="678965220">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49273235">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5055640">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56892209">
      <w:bodyDiv w:val="1"/>
      <w:marLeft w:val="0"/>
      <w:marRight w:val="0"/>
      <w:marTop w:val="0"/>
      <w:marBottom w:val="0"/>
      <w:divBdr>
        <w:top w:val="none" w:sz="0" w:space="0" w:color="auto"/>
        <w:left w:val="none" w:sz="0" w:space="0" w:color="auto"/>
        <w:bottom w:val="none" w:sz="0" w:space="0" w:color="auto"/>
        <w:right w:val="none" w:sz="0" w:space="0" w:color="auto"/>
      </w:divBdr>
      <w:divsChild>
        <w:div w:id="1812091574">
          <w:marLeft w:val="446"/>
          <w:marRight w:val="0"/>
          <w:marTop w:val="0"/>
          <w:marBottom w:val="0"/>
          <w:divBdr>
            <w:top w:val="none" w:sz="0" w:space="0" w:color="auto"/>
            <w:left w:val="none" w:sz="0" w:space="0" w:color="auto"/>
            <w:bottom w:val="none" w:sz="0" w:space="0" w:color="auto"/>
            <w:right w:val="none" w:sz="0" w:space="0" w:color="auto"/>
          </w:divBdr>
        </w:div>
      </w:divsChild>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5651998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7263174">
      <w:bodyDiv w:val="1"/>
      <w:marLeft w:val="0"/>
      <w:marRight w:val="0"/>
      <w:marTop w:val="0"/>
      <w:marBottom w:val="0"/>
      <w:divBdr>
        <w:top w:val="none" w:sz="0" w:space="0" w:color="auto"/>
        <w:left w:val="none" w:sz="0" w:space="0" w:color="auto"/>
        <w:bottom w:val="none" w:sz="0" w:space="0" w:color="auto"/>
        <w:right w:val="none" w:sz="0" w:space="0" w:color="auto"/>
      </w:divBdr>
    </w:div>
    <w:div w:id="1096559950">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3324676">
      <w:bodyDiv w:val="1"/>
      <w:marLeft w:val="0"/>
      <w:marRight w:val="0"/>
      <w:marTop w:val="0"/>
      <w:marBottom w:val="0"/>
      <w:divBdr>
        <w:top w:val="none" w:sz="0" w:space="0" w:color="auto"/>
        <w:left w:val="none" w:sz="0" w:space="0" w:color="auto"/>
        <w:bottom w:val="none" w:sz="0" w:space="0" w:color="auto"/>
        <w:right w:val="none" w:sz="0" w:space="0" w:color="auto"/>
      </w:divBdr>
    </w:div>
    <w:div w:id="1237326277">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68468781">
      <w:bodyDiv w:val="1"/>
      <w:marLeft w:val="0"/>
      <w:marRight w:val="0"/>
      <w:marTop w:val="0"/>
      <w:marBottom w:val="0"/>
      <w:divBdr>
        <w:top w:val="none" w:sz="0" w:space="0" w:color="auto"/>
        <w:left w:val="none" w:sz="0" w:space="0" w:color="auto"/>
        <w:bottom w:val="none" w:sz="0" w:space="0" w:color="auto"/>
        <w:right w:val="none" w:sz="0" w:space="0" w:color="auto"/>
      </w:divBdr>
      <w:divsChild>
        <w:div w:id="789738589">
          <w:marLeft w:val="274"/>
          <w:marRight w:val="0"/>
          <w:marTop w:val="0"/>
          <w:marBottom w:val="0"/>
          <w:divBdr>
            <w:top w:val="none" w:sz="0" w:space="0" w:color="auto"/>
            <w:left w:val="none" w:sz="0" w:space="0" w:color="auto"/>
            <w:bottom w:val="none" w:sz="0" w:space="0" w:color="auto"/>
            <w:right w:val="none" w:sz="0" w:space="0" w:color="auto"/>
          </w:divBdr>
        </w:div>
      </w:divsChild>
    </w:div>
    <w:div w:id="1282878652">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5237770">
      <w:bodyDiv w:val="1"/>
      <w:marLeft w:val="0"/>
      <w:marRight w:val="0"/>
      <w:marTop w:val="0"/>
      <w:marBottom w:val="0"/>
      <w:divBdr>
        <w:top w:val="none" w:sz="0" w:space="0" w:color="auto"/>
        <w:left w:val="none" w:sz="0" w:space="0" w:color="auto"/>
        <w:bottom w:val="none" w:sz="0" w:space="0" w:color="auto"/>
        <w:right w:val="none" w:sz="0" w:space="0" w:color="auto"/>
      </w:divBdr>
    </w:div>
    <w:div w:id="1310666999">
      <w:bodyDiv w:val="1"/>
      <w:marLeft w:val="0"/>
      <w:marRight w:val="0"/>
      <w:marTop w:val="0"/>
      <w:marBottom w:val="0"/>
      <w:divBdr>
        <w:top w:val="none" w:sz="0" w:space="0" w:color="auto"/>
        <w:left w:val="none" w:sz="0" w:space="0" w:color="auto"/>
        <w:bottom w:val="none" w:sz="0" w:space="0" w:color="auto"/>
        <w:right w:val="none" w:sz="0" w:space="0" w:color="auto"/>
      </w:divBdr>
      <w:divsChild>
        <w:div w:id="1403796263">
          <w:marLeft w:val="446"/>
          <w:marRight w:val="0"/>
          <w:marTop w:val="0"/>
          <w:marBottom w:val="0"/>
          <w:divBdr>
            <w:top w:val="none" w:sz="0" w:space="0" w:color="auto"/>
            <w:left w:val="none" w:sz="0" w:space="0" w:color="auto"/>
            <w:bottom w:val="none" w:sz="0" w:space="0" w:color="auto"/>
            <w:right w:val="none" w:sz="0" w:space="0" w:color="auto"/>
          </w:divBdr>
        </w:div>
      </w:divsChild>
    </w:div>
    <w:div w:id="1316569279">
      <w:bodyDiv w:val="1"/>
      <w:marLeft w:val="0"/>
      <w:marRight w:val="0"/>
      <w:marTop w:val="0"/>
      <w:marBottom w:val="0"/>
      <w:divBdr>
        <w:top w:val="none" w:sz="0" w:space="0" w:color="auto"/>
        <w:left w:val="none" w:sz="0" w:space="0" w:color="auto"/>
        <w:bottom w:val="none" w:sz="0" w:space="0" w:color="auto"/>
        <w:right w:val="none" w:sz="0" w:space="0" w:color="auto"/>
      </w:divBdr>
    </w:div>
    <w:div w:id="1328635021">
      <w:bodyDiv w:val="1"/>
      <w:marLeft w:val="0"/>
      <w:marRight w:val="0"/>
      <w:marTop w:val="0"/>
      <w:marBottom w:val="0"/>
      <w:divBdr>
        <w:top w:val="none" w:sz="0" w:space="0" w:color="auto"/>
        <w:left w:val="none" w:sz="0" w:space="0" w:color="auto"/>
        <w:bottom w:val="none" w:sz="0" w:space="0" w:color="auto"/>
        <w:right w:val="none" w:sz="0" w:space="0" w:color="auto"/>
      </w:divBdr>
    </w:div>
    <w:div w:id="1389914106">
      <w:bodyDiv w:val="1"/>
      <w:marLeft w:val="0"/>
      <w:marRight w:val="0"/>
      <w:marTop w:val="0"/>
      <w:marBottom w:val="0"/>
      <w:divBdr>
        <w:top w:val="none" w:sz="0" w:space="0" w:color="auto"/>
        <w:left w:val="none" w:sz="0" w:space="0" w:color="auto"/>
        <w:bottom w:val="none" w:sz="0" w:space="0" w:color="auto"/>
        <w:right w:val="none" w:sz="0" w:space="0" w:color="auto"/>
      </w:divBdr>
    </w:div>
    <w:div w:id="1394819025">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53133256">
      <w:bodyDiv w:val="1"/>
      <w:marLeft w:val="0"/>
      <w:marRight w:val="0"/>
      <w:marTop w:val="0"/>
      <w:marBottom w:val="0"/>
      <w:divBdr>
        <w:top w:val="none" w:sz="0" w:space="0" w:color="auto"/>
        <w:left w:val="none" w:sz="0" w:space="0" w:color="auto"/>
        <w:bottom w:val="none" w:sz="0" w:space="0" w:color="auto"/>
        <w:right w:val="none" w:sz="0" w:space="0" w:color="auto"/>
      </w:divBdr>
    </w:div>
    <w:div w:id="1486317772">
      <w:bodyDiv w:val="1"/>
      <w:marLeft w:val="0"/>
      <w:marRight w:val="0"/>
      <w:marTop w:val="0"/>
      <w:marBottom w:val="0"/>
      <w:divBdr>
        <w:top w:val="none" w:sz="0" w:space="0" w:color="auto"/>
        <w:left w:val="none" w:sz="0" w:space="0" w:color="auto"/>
        <w:bottom w:val="none" w:sz="0" w:space="0" w:color="auto"/>
        <w:right w:val="none" w:sz="0" w:space="0" w:color="auto"/>
      </w:divBdr>
    </w:div>
    <w:div w:id="1488550228">
      <w:bodyDiv w:val="1"/>
      <w:marLeft w:val="0"/>
      <w:marRight w:val="0"/>
      <w:marTop w:val="0"/>
      <w:marBottom w:val="0"/>
      <w:divBdr>
        <w:top w:val="none" w:sz="0" w:space="0" w:color="auto"/>
        <w:left w:val="none" w:sz="0" w:space="0" w:color="auto"/>
        <w:bottom w:val="none" w:sz="0" w:space="0" w:color="auto"/>
        <w:right w:val="none" w:sz="0" w:space="0" w:color="auto"/>
      </w:divBdr>
      <w:divsChild>
        <w:div w:id="1850486493">
          <w:marLeft w:val="274"/>
          <w:marRight w:val="0"/>
          <w:marTop w:val="0"/>
          <w:marBottom w:val="0"/>
          <w:divBdr>
            <w:top w:val="none" w:sz="0" w:space="0" w:color="auto"/>
            <w:left w:val="none" w:sz="0" w:space="0" w:color="auto"/>
            <w:bottom w:val="none" w:sz="0" w:space="0" w:color="auto"/>
            <w:right w:val="none" w:sz="0" w:space="0" w:color="auto"/>
          </w:divBdr>
        </w:div>
      </w:divsChild>
    </w:div>
    <w:div w:id="1505633662">
      <w:bodyDiv w:val="1"/>
      <w:marLeft w:val="0"/>
      <w:marRight w:val="0"/>
      <w:marTop w:val="0"/>
      <w:marBottom w:val="0"/>
      <w:divBdr>
        <w:top w:val="none" w:sz="0" w:space="0" w:color="auto"/>
        <w:left w:val="none" w:sz="0" w:space="0" w:color="auto"/>
        <w:bottom w:val="none" w:sz="0" w:space="0" w:color="auto"/>
        <w:right w:val="none" w:sz="0" w:space="0" w:color="auto"/>
      </w:divBdr>
    </w:div>
    <w:div w:id="1510635687">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02447734">
      <w:bodyDiv w:val="1"/>
      <w:marLeft w:val="0"/>
      <w:marRight w:val="0"/>
      <w:marTop w:val="0"/>
      <w:marBottom w:val="0"/>
      <w:divBdr>
        <w:top w:val="none" w:sz="0" w:space="0" w:color="auto"/>
        <w:left w:val="none" w:sz="0" w:space="0" w:color="auto"/>
        <w:bottom w:val="none" w:sz="0" w:space="0" w:color="auto"/>
        <w:right w:val="none" w:sz="0" w:space="0" w:color="auto"/>
      </w:divBdr>
    </w:div>
    <w:div w:id="1637443469">
      <w:bodyDiv w:val="1"/>
      <w:marLeft w:val="0"/>
      <w:marRight w:val="0"/>
      <w:marTop w:val="0"/>
      <w:marBottom w:val="0"/>
      <w:divBdr>
        <w:top w:val="none" w:sz="0" w:space="0" w:color="auto"/>
        <w:left w:val="none" w:sz="0" w:space="0" w:color="auto"/>
        <w:bottom w:val="none" w:sz="0" w:space="0" w:color="auto"/>
        <w:right w:val="none" w:sz="0" w:space="0" w:color="auto"/>
      </w:divBdr>
    </w:div>
    <w:div w:id="1649940406">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719215">
      <w:bodyDiv w:val="1"/>
      <w:marLeft w:val="0"/>
      <w:marRight w:val="0"/>
      <w:marTop w:val="0"/>
      <w:marBottom w:val="0"/>
      <w:divBdr>
        <w:top w:val="none" w:sz="0" w:space="0" w:color="auto"/>
        <w:left w:val="none" w:sz="0" w:space="0" w:color="auto"/>
        <w:bottom w:val="none" w:sz="0" w:space="0" w:color="auto"/>
        <w:right w:val="none" w:sz="0" w:space="0" w:color="auto"/>
      </w:divBdr>
    </w:div>
    <w:div w:id="1684896280">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67572620">
      <w:bodyDiv w:val="1"/>
      <w:marLeft w:val="0"/>
      <w:marRight w:val="0"/>
      <w:marTop w:val="0"/>
      <w:marBottom w:val="0"/>
      <w:divBdr>
        <w:top w:val="none" w:sz="0" w:space="0" w:color="auto"/>
        <w:left w:val="none" w:sz="0" w:space="0" w:color="auto"/>
        <w:bottom w:val="none" w:sz="0" w:space="0" w:color="auto"/>
        <w:right w:val="none" w:sz="0" w:space="0" w:color="auto"/>
      </w:divBdr>
    </w:div>
    <w:div w:id="1797799037">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43667561">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00363047">
      <w:bodyDiv w:val="1"/>
      <w:marLeft w:val="0"/>
      <w:marRight w:val="0"/>
      <w:marTop w:val="0"/>
      <w:marBottom w:val="0"/>
      <w:divBdr>
        <w:top w:val="none" w:sz="0" w:space="0" w:color="auto"/>
        <w:left w:val="none" w:sz="0" w:space="0" w:color="auto"/>
        <w:bottom w:val="none" w:sz="0" w:space="0" w:color="auto"/>
        <w:right w:val="none" w:sz="0" w:space="0" w:color="auto"/>
      </w:divBdr>
      <w:divsChild>
        <w:div w:id="1249651001">
          <w:marLeft w:val="446"/>
          <w:marRight w:val="0"/>
          <w:marTop w:val="0"/>
          <w:marBottom w:val="0"/>
          <w:divBdr>
            <w:top w:val="none" w:sz="0" w:space="0" w:color="auto"/>
            <w:left w:val="none" w:sz="0" w:space="0" w:color="auto"/>
            <w:bottom w:val="none" w:sz="0" w:space="0" w:color="auto"/>
            <w:right w:val="none" w:sz="0" w:space="0" w:color="auto"/>
          </w:divBdr>
        </w:div>
      </w:divsChild>
    </w:div>
    <w:div w:id="1904750678">
      <w:bodyDiv w:val="1"/>
      <w:marLeft w:val="0"/>
      <w:marRight w:val="0"/>
      <w:marTop w:val="0"/>
      <w:marBottom w:val="0"/>
      <w:divBdr>
        <w:top w:val="none" w:sz="0" w:space="0" w:color="auto"/>
        <w:left w:val="none" w:sz="0" w:space="0" w:color="auto"/>
        <w:bottom w:val="none" w:sz="0" w:space="0" w:color="auto"/>
        <w:right w:val="none" w:sz="0" w:space="0" w:color="auto"/>
      </w:divBdr>
    </w:div>
    <w:div w:id="1940873351">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41661877">
      <w:bodyDiv w:val="1"/>
      <w:marLeft w:val="0"/>
      <w:marRight w:val="0"/>
      <w:marTop w:val="0"/>
      <w:marBottom w:val="0"/>
      <w:divBdr>
        <w:top w:val="none" w:sz="0" w:space="0" w:color="auto"/>
        <w:left w:val="none" w:sz="0" w:space="0" w:color="auto"/>
        <w:bottom w:val="none" w:sz="0" w:space="0" w:color="auto"/>
        <w:right w:val="none" w:sz="0" w:space="0" w:color="auto"/>
      </w:divBdr>
      <w:divsChild>
        <w:div w:id="877089059">
          <w:marLeft w:val="446"/>
          <w:marRight w:val="0"/>
          <w:marTop w:val="0"/>
          <w:marBottom w:val="0"/>
          <w:divBdr>
            <w:top w:val="none" w:sz="0" w:space="0" w:color="auto"/>
            <w:left w:val="none" w:sz="0" w:space="0" w:color="auto"/>
            <w:bottom w:val="none" w:sz="0" w:space="0" w:color="auto"/>
            <w:right w:val="none" w:sz="0" w:space="0" w:color="auto"/>
          </w:divBdr>
        </w:div>
        <w:div w:id="292251818">
          <w:marLeft w:val="446"/>
          <w:marRight w:val="0"/>
          <w:marTop w:val="0"/>
          <w:marBottom w:val="0"/>
          <w:divBdr>
            <w:top w:val="none" w:sz="0" w:space="0" w:color="auto"/>
            <w:left w:val="none" w:sz="0" w:space="0" w:color="auto"/>
            <w:bottom w:val="none" w:sz="0" w:space="0" w:color="auto"/>
            <w:right w:val="none" w:sz="0" w:space="0" w:color="auto"/>
          </w:divBdr>
        </w:div>
      </w:divsChild>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5591609">
      <w:bodyDiv w:val="1"/>
      <w:marLeft w:val="0"/>
      <w:marRight w:val="0"/>
      <w:marTop w:val="0"/>
      <w:marBottom w:val="0"/>
      <w:divBdr>
        <w:top w:val="none" w:sz="0" w:space="0" w:color="auto"/>
        <w:left w:val="none" w:sz="0" w:space="0" w:color="auto"/>
        <w:bottom w:val="none" w:sz="0" w:space="0" w:color="auto"/>
        <w:right w:val="none" w:sz="0" w:space="0" w:color="auto"/>
      </w:divBdr>
    </w:div>
    <w:div w:id="21060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ics.com/de/new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TechnicsOfficial" TargetMode="External"/><Relationship Id="rId5" Type="http://schemas.openxmlformats.org/officeDocument/2006/relationships/webSettings" Target="webSettings.xml"/><Relationship Id="rId10" Type="http://schemas.openxmlformats.org/officeDocument/2006/relationships/hyperlink" Target="http://www.facebook.com/technics.global" TargetMode="External"/><Relationship Id="rId4" Type="http://schemas.openxmlformats.org/officeDocument/2006/relationships/settings" Target="settings.xml"/><Relationship Id="rId9" Type="http://schemas.openxmlformats.org/officeDocument/2006/relationships/hyperlink" Target="http://www.technic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CA0EC-CE19-452A-97EC-FC6632EF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 Template Verlauf</Template>
  <TotalTime>0</TotalTime>
  <Pages>6</Pages>
  <Words>1432</Words>
  <Characters>9027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www</vt:lpstr>
    </vt:vector>
  </TitlesOfParts>
  <Company>LEARN</Company>
  <LinksUpToDate>false</LinksUpToDate>
  <CharactersWithSpaces>10439</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Stadelmann, Stephanie</cp:lastModifiedBy>
  <cp:revision>8</cp:revision>
  <cp:lastPrinted>2021-08-10T10:38:00Z</cp:lastPrinted>
  <dcterms:created xsi:type="dcterms:W3CDTF">2021-09-28T15:11:00Z</dcterms:created>
  <dcterms:modified xsi:type="dcterms:W3CDTF">2021-10-04T07:14:00Z</dcterms:modified>
</cp:coreProperties>
</file>